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331E" w14:textId="77777777" w:rsidR="001C3D95" w:rsidRDefault="008826F4" w:rsidP="00DB7F6E">
      <w:pPr>
        <w:pStyle w:val="Heading4"/>
        <w:spacing w:before="0"/>
        <w:jc w:val="center"/>
        <w:rPr>
          <w:rFonts w:ascii="Arial" w:hAnsi="Arial" w:cs="Arial"/>
          <w:i w:val="0"/>
          <w:iCs w:val="0"/>
          <w:color w:val="auto"/>
          <w:szCs w:val="24"/>
        </w:rPr>
      </w:pPr>
      <w:r>
        <w:rPr>
          <w:noProof/>
        </w:rPr>
        <mc:AlternateContent>
          <mc:Choice Requires="wpg">
            <w:drawing>
              <wp:anchor distT="0" distB="0" distL="114300" distR="114300" simplePos="0" relativeHeight="251665920" behindDoc="0" locked="0" layoutInCell="1" allowOverlap="1" wp14:anchorId="4E3B9E22" wp14:editId="602E4CF3">
                <wp:simplePos x="0" y="0"/>
                <wp:positionH relativeFrom="column">
                  <wp:posOffset>-867410</wp:posOffset>
                </wp:positionH>
                <wp:positionV relativeFrom="paragraph">
                  <wp:posOffset>-678180</wp:posOffset>
                </wp:positionV>
                <wp:extent cx="7772400" cy="838200"/>
                <wp:effectExtent l="0" t="0" r="0"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8200"/>
                          <a:chOff x="-24" y="33"/>
                          <a:chExt cx="12240" cy="1320"/>
                        </a:xfrm>
                      </wpg:grpSpPr>
                      <wps:wsp>
                        <wps:cNvPr id="14" name="Line 107"/>
                        <wps:cNvCnPr/>
                        <wps:spPr bwMode="auto">
                          <a:xfrm flipV="1">
                            <a:off x="1077" y="1353"/>
                            <a:ext cx="10037" cy="0"/>
                          </a:xfrm>
                          <a:prstGeom prst="line">
                            <a:avLst/>
                          </a:prstGeom>
                          <a:noFill/>
                          <a:ln w="57150">
                            <a:solidFill>
                              <a:srgbClr val="969696"/>
                            </a:solidFill>
                            <a:round/>
                            <a:headEnd/>
                            <a:tailEnd/>
                          </a:ln>
                          <a:extLst>
                            <a:ext uri="{909E8E84-426E-40DD-AFC4-6F175D3DCCD1}">
                              <a14:hiddenFill xmlns:a14="http://schemas.microsoft.com/office/drawing/2010/main">
                                <a:noFill/>
                              </a14:hiddenFill>
                            </a:ext>
                          </a:extLst>
                        </wps:spPr>
                        <wps:bodyPr/>
                      </wps:wsp>
                      <wps:wsp>
                        <wps:cNvPr id="15" name="Text Box 108"/>
                        <wps:cNvSpPr txBox="1">
                          <a:spLocks noChangeArrowheads="1"/>
                        </wps:cNvSpPr>
                        <wps:spPr bwMode="auto">
                          <a:xfrm>
                            <a:off x="-24" y="33"/>
                            <a:ext cx="122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CC71" w14:textId="77777777" w:rsidR="00F42774" w:rsidRDefault="00F42774" w:rsidP="00F42774">
                              <w:pPr>
                                <w:pStyle w:val="PlainText"/>
                                <w:ind w:left="720"/>
                                <w:rPr>
                                  <w:rFonts w:ascii="Arial" w:eastAsia="MS Mincho" w:hAnsi="Arial"/>
                                  <w:b/>
                                  <w:bCs/>
                                  <w:sz w:val="24"/>
                                  <w:szCs w:val="24"/>
                                </w:rPr>
                              </w:pPr>
                            </w:p>
                            <w:p w14:paraId="7A9FEDCE" w14:textId="77777777" w:rsidR="00F42774" w:rsidRDefault="00F42774" w:rsidP="00F42774">
                              <w:pPr>
                                <w:pStyle w:val="PlainText"/>
                                <w:ind w:left="720"/>
                                <w:rPr>
                                  <w:rFonts w:ascii="Arial" w:eastAsia="MS Mincho" w:hAnsi="Arial"/>
                                  <w:b/>
                                  <w:bCs/>
                                  <w:sz w:val="24"/>
                                  <w:szCs w:val="24"/>
                                </w:rPr>
                              </w:pPr>
                            </w:p>
                            <w:p w14:paraId="6472E11C" w14:textId="15409017" w:rsidR="00F42774" w:rsidRDefault="00F42774" w:rsidP="00F42774">
                              <w:pPr>
                                <w:pStyle w:val="PlainText"/>
                                <w:ind w:left="720"/>
                                <w:rPr>
                                  <w:rFonts w:ascii="Arial" w:eastAsia="MS Mincho" w:hAnsi="Arial"/>
                                  <w:b/>
                                  <w:bCs/>
                                  <w:sz w:val="24"/>
                                  <w:szCs w:val="24"/>
                                </w:rPr>
                              </w:pPr>
                              <w:r>
                                <w:rPr>
                                  <w:rFonts w:ascii="Arial" w:eastAsia="MS Mincho" w:hAnsi="Arial" w:cs="Arial"/>
                                  <w:b/>
                                  <w:bCs/>
                                  <w:sz w:val="24"/>
                                  <w:szCs w:val="24"/>
                                </w:rPr>
                                <w:t xml:space="preserve">    Colorado Technical University</w:t>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t xml:space="preserve">                </w:t>
                              </w:r>
                              <w:r>
                                <w:rPr>
                                  <w:rFonts w:ascii="Arial" w:eastAsia="MS Mincho" w:hAnsi="Arial"/>
                                  <w:b/>
                                  <w:bCs/>
                                  <w:sz w:val="24"/>
                                  <w:szCs w:val="24"/>
                                </w:rPr>
                                <w:tab/>
                              </w:r>
                            </w:p>
                            <w:p w14:paraId="2632D0F5" w14:textId="68E473F5" w:rsidR="00F42774" w:rsidRDefault="00F42774" w:rsidP="00F42774">
                              <w:pPr>
                                <w:pStyle w:val="PlainText"/>
                                <w:ind w:firstLine="720"/>
                                <w:rPr>
                                  <w:rFonts w:ascii="Arial" w:eastAsia="MS Mincho" w:hAnsi="Arial" w:cs="Arial"/>
                                  <w:sz w:val="24"/>
                                  <w:szCs w:val="24"/>
                                </w:rPr>
                              </w:pPr>
                              <w:r>
                                <w:rPr>
                                  <w:rFonts w:ascii="Arial" w:eastAsia="MS Mincho" w:hAnsi="Arial" w:cs="Arial"/>
                                  <w:b/>
                                  <w:bCs/>
                                  <w:sz w:val="24"/>
                                  <w:szCs w:val="24"/>
                                </w:rPr>
                                <w:t xml:space="preserve">    Course:</w:t>
                              </w:r>
                              <w:r>
                                <w:rPr>
                                  <w:rFonts w:ascii="Arial" w:eastAsia="MS Mincho" w:hAnsi="Arial" w:cs="Arial"/>
                                  <w:sz w:val="24"/>
                                  <w:szCs w:val="24"/>
                                </w:rPr>
                                <w:t xml:space="preserve"> MATH3</w:t>
                              </w:r>
                              <w:r w:rsidR="00BD1E03">
                                <w:rPr>
                                  <w:rFonts w:ascii="Arial" w:eastAsia="MS Mincho" w:hAnsi="Arial" w:cs="Arial"/>
                                  <w:sz w:val="24"/>
                                  <w:szCs w:val="24"/>
                                </w:rPr>
                                <w:t>66</w:t>
                              </w:r>
                              <w:r>
                                <w:rPr>
                                  <w:rFonts w:ascii="Arial" w:eastAsia="MS Mincho" w:hAnsi="Arial" w:cs="Arial"/>
                                  <w:sz w:val="24"/>
                                  <w:szCs w:val="24"/>
                                </w:rPr>
                                <w:t xml:space="preserve"> – </w:t>
                              </w:r>
                              <w:r w:rsidR="00BD1E03">
                                <w:rPr>
                                  <w:rFonts w:ascii="Arial" w:eastAsia="MS Mincho" w:hAnsi="Arial" w:cs="Arial"/>
                                  <w:sz w:val="24"/>
                                  <w:szCs w:val="24"/>
                                </w:rPr>
                                <w:t xml:space="preserve">Probability and </w:t>
                              </w:r>
                              <w:r>
                                <w:rPr>
                                  <w:rFonts w:ascii="Arial" w:eastAsia="MS Mincho" w:hAnsi="Arial" w:cs="Arial"/>
                                  <w:sz w:val="24"/>
                                  <w:szCs w:val="24"/>
                                </w:rPr>
                                <w:t xml:space="preserve"> Statistics</w:t>
                              </w:r>
                              <w:r>
                                <w:rPr>
                                  <w:rFonts w:ascii="Arial" w:eastAsia="MS Mincho" w:hAnsi="Arial" w:cs="Arial"/>
                                  <w:sz w:val="24"/>
                                  <w:szCs w:val="24"/>
                                </w:rPr>
                                <w:tab/>
                                <w:t xml:space="preserve">                 </w:t>
                              </w:r>
                              <w:r w:rsidR="00BD1E03">
                                <w:rPr>
                                  <w:rFonts w:ascii="Arial" w:eastAsia="MS Mincho" w:hAnsi="Arial" w:cs="Arial"/>
                                  <w:sz w:val="24"/>
                                  <w:szCs w:val="24"/>
                                </w:rPr>
                                <w:t xml:space="preserve">   </w:t>
                              </w:r>
                            </w:p>
                            <w:p w14:paraId="0686FC0F" w14:textId="77777777" w:rsidR="00F42774" w:rsidRDefault="00F42774" w:rsidP="00F4277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B9E22" id="Group 8" o:spid="_x0000_s1026" style="position:absolute;left:0;text-align:left;margin-left:-68.3pt;margin-top:-53.4pt;width:612pt;height:66pt;z-index:251665920" coordorigin="-24,33" coordsize="122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">
                <v:line id="Line 107" o:spid="_x0000_s1027" style="position:absolute;flip:y;visibility:visible;mso-wrap-style:square" from="1077,1353" to="11114,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" strokecolor="#969696" strokeweight="4.5pt"/>
                <v:shapetype id="_x0000_t202" coordsize="21600,21600" o:spt="202" path="m,l,21600r21600,l21600,xe">
                  <v:stroke joinstyle="miter"/>
                  <v:path gradientshapeok="t" o:connecttype="rect"/>
                </v:shapetype>
                <v:shape id="Text Box 108" o:spid="_x0000_s1028" type="#_x0000_t202" style="position:absolute;left:-24;top:33;width:1224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5B0CC71" w14:textId="77777777" w:rsidR="00F42774" w:rsidRDefault="00F42774" w:rsidP="00F42774">
                        <w:pPr>
                          <w:pStyle w:val="PlainText"/>
                          <w:ind w:left="720"/>
                          <w:rPr>
                            <w:rFonts w:ascii="Arial" w:eastAsia="MS Mincho" w:hAnsi="Arial"/>
                            <w:b/>
                            <w:bCs/>
                            <w:sz w:val="24"/>
                            <w:szCs w:val="24"/>
                          </w:rPr>
                        </w:pPr>
                      </w:p>
                      <w:p w14:paraId="7A9FEDCE" w14:textId="77777777" w:rsidR="00F42774" w:rsidRDefault="00F42774" w:rsidP="00F42774">
                        <w:pPr>
                          <w:pStyle w:val="PlainText"/>
                          <w:ind w:left="720"/>
                          <w:rPr>
                            <w:rFonts w:ascii="Arial" w:eastAsia="MS Mincho" w:hAnsi="Arial"/>
                            <w:b/>
                            <w:bCs/>
                            <w:sz w:val="24"/>
                            <w:szCs w:val="24"/>
                          </w:rPr>
                        </w:pPr>
                      </w:p>
                      <w:p w14:paraId="6472E11C" w14:textId="15409017" w:rsidR="00F42774" w:rsidRDefault="00F42774" w:rsidP="00F42774">
                        <w:pPr>
                          <w:pStyle w:val="PlainText"/>
                          <w:ind w:left="720"/>
                          <w:rPr>
                            <w:rFonts w:ascii="Arial" w:eastAsia="MS Mincho" w:hAnsi="Arial"/>
                            <w:b/>
                            <w:bCs/>
                            <w:sz w:val="24"/>
                            <w:szCs w:val="24"/>
                          </w:rPr>
                        </w:pPr>
                        <w:r>
                          <w:rPr>
                            <w:rFonts w:ascii="Arial" w:eastAsia="MS Mincho" w:hAnsi="Arial" w:cs="Arial"/>
                            <w:b/>
                            <w:bCs/>
                            <w:sz w:val="24"/>
                            <w:szCs w:val="24"/>
                          </w:rPr>
                          <w:t xml:space="preserve">    Colorado Technical University</w:t>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t xml:space="preserve">                </w:t>
                        </w:r>
                        <w:r>
                          <w:rPr>
                            <w:rFonts w:ascii="Arial" w:eastAsia="MS Mincho" w:hAnsi="Arial"/>
                            <w:b/>
                            <w:bCs/>
                            <w:sz w:val="24"/>
                            <w:szCs w:val="24"/>
                          </w:rPr>
                          <w:tab/>
                        </w:r>
                      </w:p>
                      <w:p w14:paraId="2632D0F5" w14:textId="68E473F5" w:rsidR="00F42774" w:rsidRDefault="00F42774" w:rsidP="00F42774">
                        <w:pPr>
                          <w:pStyle w:val="PlainText"/>
                          <w:ind w:firstLine="720"/>
                          <w:rPr>
                            <w:rFonts w:ascii="Arial" w:eastAsia="MS Mincho" w:hAnsi="Arial" w:cs="Arial"/>
                            <w:sz w:val="24"/>
                            <w:szCs w:val="24"/>
                          </w:rPr>
                        </w:pPr>
                        <w:r>
                          <w:rPr>
                            <w:rFonts w:ascii="Arial" w:eastAsia="MS Mincho" w:hAnsi="Arial" w:cs="Arial"/>
                            <w:b/>
                            <w:bCs/>
                            <w:sz w:val="24"/>
                            <w:szCs w:val="24"/>
                          </w:rPr>
                          <w:t xml:space="preserve">    Course:</w:t>
                        </w:r>
                        <w:r>
                          <w:rPr>
                            <w:rFonts w:ascii="Arial" w:eastAsia="MS Mincho" w:hAnsi="Arial" w:cs="Arial"/>
                            <w:sz w:val="24"/>
                            <w:szCs w:val="24"/>
                          </w:rPr>
                          <w:t xml:space="preserve"> MATH3</w:t>
                        </w:r>
                        <w:r w:rsidR="00BD1E03">
                          <w:rPr>
                            <w:rFonts w:ascii="Arial" w:eastAsia="MS Mincho" w:hAnsi="Arial" w:cs="Arial"/>
                            <w:sz w:val="24"/>
                            <w:szCs w:val="24"/>
                          </w:rPr>
                          <w:t>66</w:t>
                        </w:r>
                        <w:r>
                          <w:rPr>
                            <w:rFonts w:ascii="Arial" w:eastAsia="MS Mincho" w:hAnsi="Arial" w:cs="Arial"/>
                            <w:sz w:val="24"/>
                            <w:szCs w:val="24"/>
                          </w:rPr>
                          <w:t xml:space="preserve"> – </w:t>
                        </w:r>
                        <w:r w:rsidR="00BD1E03">
                          <w:rPr>
                            <w:rFonts w:ascii="Arial" w:eastAsia="MS Mincho" w:hAnsi="Arial" w:cs="Arial"/>
                            <w:sz w:val="24"/>
                            <w:szCs w:val="24"/>
                          </w:rPr>
                          <w:t xml:space="preserve">Probability and </w:t>
                        </w:r>
                        <w:r>
                          <w:rPr>
                            <w:rFonts w:ascii="Arial" w:eastAsia="MS Mincho" w:hAnsi="Arial" w:cs="Arial"/>
                            <w:sz w:val="24"/>
                            <w:szCs w:val="24"/>
                          </w:rPr>
                          <w:t xml:space="preserve"> Statistics</w:t>
                        </w:r>
                        <w:r>
                          <w:rPr>
                            <w:rFonts w:ascii="Arial" w:eastAsia="MS Mincho" w:hAnsi="Arial" w:cs="Arial"/>
                            <w:sz w:val="24"/>
                            <w:szCs w:val="24"/>
                          </w:rPr>
                          <w:tab/>
                          <w:t xml:space="preserve">                 </w:t>
                        </w:r>
                        <w:r w:rsidR="00BD1E03">
                          <w:rPr>
                            <w:rFonts w:ascii="Arial" w:eastAsia="MS Mincho" w:hAnsi="Arial" w:cs="Arial"/>
                            <w:sz w:val="24"/>
                            <w:szCs w:val="24"/>
                          </w:rPr>
                          <w:t xml:space="preserve">   </w:t>
                        </w:r>
                      </w:p>
                      <w:p w14:paraId="0686FC0F" w14:textId="77777777" w:rsidR="00F42774" w:rsidRDefault="00F42774" w:rsidP="00F42774"/>
                    </w:txbxContent>
                  </v:textbox>
                </v:shape>
              </v:group>
            </w:pict>
          </mc:Fallback>
        </mc:AlternateContent>
      </w:r>
    </w:p>
    <w:p w14:paraId="09A0E0F1" w14:textId="77777777" w:rsidR="00F42774" w:rsidRPr="00F42774" w:rsidRDefault="00F42774" w:rsidP="00F42774">
      <w:pPr>
        <w:rPr>
          <w:sz w:val="12"/>
          <w:szCs w:val="12"/>
        </w:rPr>
      </w:pPr>
    </w:p>
    <w:p w14:paraId="7BE22542" w14:textId="68153DAA" w:rsidR="00875927" w:rsidRPr="00875927" w:rsidRDefault="00C33010" w:rsidP="00875927">
      <w:pPr>
        <w:pStyle w:val="Heading4"/>
        <w:keepLines w:val="0"/>
        <w:spacing w:before="0"/>
        <w:jc w:val="center"/>
        <w:rPr>
          <w:rFonts w:ascii="Arial" w:hAnsi="Arial" w:cs="Arial"/>
          <w:i w:val="0"/>
          <w:iCs w:val="0"/>
          <w:color w:val="auto"/>
          <w:sz w:val="28"/>
        </w:rPr>
      </w:pPr>
      <w:r>
        <w:rPr>
          <w:rFonts w:ascii="Arial" w:hAnsi="Arial" w:cs="Arial"/>
          <w:i w:val="0"/>
          <w:iCs w:val="0"/>
          <w:color w:val="auto"/>
          <w:sz w:val="28"/>
        </w:rPr>
        <w:t>Unit</w:t>
      </w:r>
      <w:r w:rsidR="0054508B">
        <w:rPr>
          <w:rFonts w:ascii="Arial" w:hAnsi="Arial" w:cs="Arial"/>
          <w:i w:val="0"/>
          <w:iCs w:val="0"/>
          <w:color w:val="auto"/>
          <w:sz w:val="28"/>
        </w:rPr>
        <w:t xml:space="preserve"> </w:t>
      </w:r>
      <w:r>
        <w:rPr>
          <w:rFonts w:ascii="Arial" w:hAnsi="Arial" w:cs="Arial"/>
          <w:i w:val="0"/>
          <w:iCs w:val="0"/>
          <w:color w:val="auto"/>
          <w:sz w:val="28"/>
        </w:rPr>
        <w:t>6</w:t>
      </w:r>
      <w:r w:rsidR="00172953">
        <w:rPr>
          <w:rFonts w:ascii="Arial" w:hAnsi="Arial" w:cs="Arial"/>
          <w:i w:val="0"/>
          <w:iCs w:val="0"/>
          <w:color w:val="auto"/>
          <w:sz w:val="28"/>
        </w:rPr>
        <w:t xml:space="preserve"> </w:t>
      </w:r>
      <w:r>
        <w:rPr>
          <w:rFonts w:ascii="Arial" w:hAnsi="Arial" w:cs="Arial"/>
          <w:i w:val="0"/>
          <w:iCs w:val="0"/>
          <w:color w:val="auto"/>
          <w:sz w:val="28"/>
        </w:rPr>
        <w:t xml:space="preserve">Part 11 </w:t>
      </w:r>
      <w:r w:rsidR="00172953">
        <w:rPr>
          <w:rFonts w:ascii="Arial" w:hAnsi="Arial" w:cs="Arial"/>
          <w:i w:val="0"/>
          <w:iCs w:val="0"/>
          <w:color w:val="auto"/>
          <w:sz w:val="28"/>
        </w:rPr>
        <w:t>Readings:</w:t>
      </w:r>
      <w:r w:rsidR="00875927" w:rsidRPr="00875927">
        <w:rPr>
          <w:rFonts w:ascii="Arial" w:hAnsi="Arial" w:cs="Arial"/>
          <w:i w:val="0"/>
          <w:iCs w:val="0"/>
          <w:color w:val="auto"/>
          <w:sz w:val="28"/>
        </w:rPr>
        <w:t xml:space="preserve"> </w:t>
      </w:r>
      <w:r w:rsidR="00BC062B">
        <w:rPr>
          <w:rFonts w:ascii="Arial" w:hAnsi="Arial" w:cs="Arial"/>
          <w:i w:val="0"/>
          <w:iCs w:val="0"/>
          <w:color w:val="auto"/>
          <w:sz w:val="28"/>
        </w:rPr>
        <w:t>D</w:t>
      </w:r>
      <w:r w:rsidR="009A5149">
        <w:rPr>
          <w:rFonts w:ascii="Arial" w:hAnsi="Arial" w:cs="Arial"/>
          <w:i w:val="0"/>
          <w:iCs w:val="0"/>
          <w:color w:val="auto"/>
          <w:sz w:val="28"/>
        </w:rPr>
        <w:t>NA</w:t>
      </w:r>
      <w:r w:rsidR="00BC062B">
        <w:rPr>
          <w:rFonts w:ascii="Arial" w:hAnsi="Arial" w:cs="Arial"/>
          <w:i w:val="0"/>
          <w:iCs w:val="0"/>
          <w:color w:val="auto"/>
          <w:sz w:val="28"/>
        </w:rPr>
        <w:t xml:space="preserve"> </w:t>
      </w:r>
      <w:r w:rsidR="00875927" w:rsidRPr="00875927">
        <w:rPr>
          <w:rFonts w:ascii="Arial" w:hAnsi="Arial" w:cs="Arial"/>
          <w:i w:val="0"/>
          <w:iCs w:val="0"/>
          <w:color w:val="auto"/>
          <w:sz w:val="28"/>
        </w:rPr>
        <w:t>Probability</w:t>
      </w:r>
      <w:r w:rsidR="00676D54">
        <w:rPr>
          <w:rFonts w:ascii="Arial" w:hAnsi="Arial" w:cs="Arial"/>
          <w:i w:val="0"/>
          <w:iCs w:val="0"/>
          <w:color w:val="auto"/>
          <w:sz w:val="28"/>
        </w:rPr>
        <w:t xml:space="preserve"> </w:t>
      </w:r>
    </w:p>
    <w:p w14:paraId="09860688" w14:textId="77777777" w:rsidR="00676D54" w:rsidRPr="00676D54" w:rsidRDefault="00676D54" w:rsidP="008A553B">
      <w:pPr>
        <w:autoSpaceDE w:val="0"/>
        <w:autoSpaceDN w:val="0"/>
        <w:adjustRightInd w:val="0"/>
        <w:rPr>
          <w:b/>
          <w:bCs/>
          <w:color w:val="000000"/>
          <w:sz w:val="8"/>
          <w:szCs w:val="8"/>
        </w:rPr>
      </w:pPr>
    </w:p>
    <w:p w14:paraId="2DBC5F85" w14:textId="6DE15AB5" w:rsidR="008826F4" w:rsidRPr="008826F4" w:rsidRDefault="009A5149" w:rsidP="008A553B">
      <w:pPr>
        <w:autoSpaceDE w:val="0"/>
        <w:autoSpaceDN w:val="0"/>
        <w:adjustRightInd w:val="0"/>
        <w:rPr>
          <w:b/>
          <w:bCs/>
          <w:color w:val="000000"/>
          <w:sz w:val="28"/>
          <w:szCs w:val="28"/>
        </w:rPr>
      </w:pPr>
      <w:r>
        <w:rPr>
          <w:b/>
          <w:bCs/>
          <w:color w:val="000000"/>
          <w:sz w:val="28"/>
          <w:szCs w:val="28"/>
        </w:rPr>
        <w:t xml:space="preserve">DNA </w:t>
      </w:r>
      <w:r w:rsidR="00F74502" w:rsidRPr="008826F4">
        <w:rPr>
          <w:b/>
          <w:bCs/>
          <w:color w:val="000000"/>
          <w:sz w:val="28"/>
          <w:szCs w:val="28"/>
        </w:rPr>
        <w:t>Probability</w:t>
      </w:r>
    </w:p>
    <w:p w14:paraId="753EEE17" w14:textId="77777777" w:rsidR="009A5149" w:rsidRPr="009A5149" w:rsidRDefault="009A5149" w:rsidP="009A5149">
      <w:pPr>
        <w:pStyle w:val="NormalWeb"/>
        <w:spacing w:before="0" w:beforeAutospacing="0" w:after="0" w:afterAutospacing="0"/>
        <w:rPr>
          <w:rFonts w:ascii="Arial" w:hAnsi="Arial" w:cs="Arial"/>
          <w:sz w:val="8"/>
          <w:szCs w:val="8"/>
          <w:lang w:val="en"/>
        </w:rPr>
      </w:pPr>
    </w:p>
    <w:p w14:paraId="7D688318" w14:textId="5CA3068B" w:rsidR="009A5149" w:rsidRDefault="009A5149" w:rsidP="009A5149">
      <w:pPr>
        <w:pStyle w:val="NormalWeb"/>
        <w:spacing w:before="0" w:beforeAutospacing="0" w:after="0" w:afterAutospacing="0"/>
        <w:rPr>
          <w:rFonts w:ascii="Arial" w:hAnsi="Arial" w:cs="Arial"/>
          <w:lang w:val="en"/>
        </w:rPr>
      </w:pPr>
      <w:r>
        <w:rPr>
          <w:rFonts w:ascii="Arial" w:hAnsi="Arial" w:cs="Arial"/>
          <w:lang w:val="en"/>
        </w:rPr>
        <w:t>DNA profiling is a technique employed by forensic scientists to assist in the identification of individuals on the basis of their respective DNA profiles</w:t>
      </w:r>
    </w:p>
    <w:p w14:paraId="2D7A2103" w14:textId="77777777" w:rsidR="009A5149" w:rsidRPr="0053261A" w:rsidRDefault="009A5149" w:rsidP="009A5149">
      <w:pPr>
        <w:pStyle w:val="NormalWeb"/>
        <w:spacing w:before="0" w:beforeAutospacing="0" w:after="0" w:afterAutospacing="0"/>
        <w:rPr>
          <w:rFonts w:ascii="Arial" w:hAnsi="Arial" w:cs="Arial"/>
          <w:sz w:val="8"/>
          <w:szCs w:val="8"/>
          <w:lang w:val="en"/>
        </w:rPr>
      </w:pPr>
    </w:p>
    <w:p w14:paraId="41513C24" w14:textId="77777777" w:rsidR="009A5149" w:rsidRDefault="009A5149" w:rsidP="009A5149">
      <w:pPr>
        <w:pStyle w:val="NormalWeb"/>
        <w:spacing w:before="0" w:beforeAutospacing="0" w:after="0" w:afterAutospacing="0"/>
        <w:rPr>
          <w:rFonts w:ascii="Arial" w:hAnsi="Arial" w:cs="Arial"/>
        </w:rPr>
      </w:pPr>
      <w:r>
        <w:rPr>
          <w:rFonts w:ascii="Arial" w:hAnsi="Arial" w:cs="Arial"/>
        </w:rPr>
        <w:t>Molecular biologists have identified regions of human DNA called "markers" which are highly variable between individuals</w:t>
      </w:r>
    </w:p>
    <w:p w14:paraId="647D18ED" w14:textId="77777777" w:rsidR="009A5149" w:rsidRPr="0053261A" w:rsidRDefault="009A5149" w:rsidP="009A5149">
      <w:pPr>
        <w:pStyle w:val="NormalWeb"/>
        <w:spacing w:before="0" w:beforeAutospacing="0" w:after="0" w:afterAutospacing="0"/>
        <w:rPr>
          <w:rFonts w:ascii="Arial" w:hAnsi="Arial" w:cs="Arial"/>
          <w:sz w:val="8"/>
          <w:szCs w:val="8"/>
        </w:rPr>
      </w:pPr>
    </w:p>
    <w:p w14:paraId="2E3232DC" w14:textId="77777777" w:rsidR="009A5149" w:rsidRDefault="009A5149" w:rsidP="009A5149">
      <w:pPr>
        <w:pStyle w:val="NormalWeb"/>
        <w:spacing w:before="0" w:beforeAutospacing="0" w:after="0" w:afterAutospacing="0"/>
        <w:rPr>
          <w:rFonts w:ascii="Arial" w:hAnsi="Arial" w:cs="Arial"/>
        </w:rPr>
      </w:pPr>
      <w:r>
        <w:rPr>
          <w:rFonts w:ascii="Arial" w:hAnsi="Arial" w:cs="Arial"/>
        </w:rPr>
        <w:t>Because they vary so much, these markers are good for identifying and comparing individuals</w:t>
      </w:r>
    </w:p>
    <w:p w14:paraId="56D5F7F0" w14:textId="77777777" w:rsidR="009A5149" w:rsidRPr="0053261A" w:rsidRDefault="009A5149" w:rsidP="009A5149">
      <w:pPr>
        <w:pStyle w:val="NormalWeb"/>
        <w:spacing w:before="0" w:beforeAutospacing="0" w:after="0" w:afterAutospacing="0"/>
        <w:rPr>
          <w:rFonts w:ascii="Arial" w:hAnsi="Arial" w:cs="Arial"/>
          <w:b/>
          <w:bCs/>
          <w:sz w:val="8"/>
          <w:szCs w:val="8"/>
          <w:lang w:val="en"/>
        </w:rPr>
      </w:pPr>
    </w:p>
    <w:p w14:paraId="6995A01B" w14:textId="77777777" w:rsidR="009A5149" w:rsidRDefault="009A5149" w:rsidP="009A5149">
      <w:pPr>
        <w:pStyle w:val="NormalWeb"/>
        <w:spacing w:before="0" w:beforeAutospacing="0" w:after="0" w:afterAutospacing="0"/>
        <w:rPr>
          <w:rFonts w:ascii="Arial" w:hAnsi="Arial" w:cs="Arial"/>
          <w:lang w:val="en"/>
        </w:rPr>
      </w:pPr>
      <w:r>
        <w:rPr>
          <w:rFonts w:ascii="Arial" w:hAnsi="Arial" w:cs="Arial"/>
          <w:lang w:val="en"/>
        </w:rPr>
        <w:t>They can be used, for example, for parental testing and rape investigation</w:t>
      </w:r>
    </w:p>
    <w:p w14:paraId="2C2C178F" w14:textId="77777777" w:rsidR="009A5149" w:rsidRPr="0053261A" w:rsidRDefault="009A5149" w:rsidP="009A5149">
      <w:pPr>
        <w:pStyle w:val="NormalWeb"/>
        <w:spacing w:before="0" w:beforeAutospacing="0" w:after="0" w:afterAutospacing="0"/>
        <w:rPr>
          <w:rFonts w:ascii="Arial" w:hAnsi="Arial" w:cs="Arial"/>
          <w:sz w:val="8"/>
          <w:szCs w:val="8"/>
          <w:lang w:val="en"/>
        </w:rPr>
      </w:pPr>
    </w:p>
    <w:p w14:paraId="32908412" w14:textId="77777777" w:rsidR="009A5149" w:rsidRDefault="009A5149" w:rsidP="009A5149">
      <w:r>
        <w:t>The same lengths at all markers mean it is the same person or an identical twin</w:t>
      </w:r>
    </w:p>
    <w:p w14:paraId="6D276613" w14:textId="77777777" w:rsidR="009A5149" w:rsidRPr="0053261A" w:rsidRDefault="009A5149" w:rsidP="009A5149">
      <w:pPr>
        <w:rPr>
          <w:sz w:val="8"/>
          <w:szCs w:val="8"/>
        </w:rPr>
      </w:pPr>
    </w:p>
    <w:p w14:paraId="1B83E84E" w14:textId="77777777" w:rsidR="009A5149" w:rsidRDefault="009A5149" w:rsidP="009A5149">
      <w:r>
        <w:t>Similar lengths mean people are related, different lengths mean they are unrelated</w:t>
      </w:r>
    </w:p>
    <w:p w14:paraId="37E64BB6" w14:textId="77777777" w:rsidR="009A5149" w:rsidRPr="009A5149" w:rsidRDefault="009A5149" w:rsidP="009A5149">
      <w:pPr>
        <w:rPr>
          <w:b/>
          <w:bCs/>
          <w:color w:val="000000"/>
          <w:sz w:val="8"/>
          <w:szCs w:val="8"/>
        </w:rPr>
      </w:pPr>
    </w:p>
    <w:p w14:paraId="1792FB9A" w14:textId="74AD5016" w:rsidR="009A5149" w:rsidRDefault="009A5149" w:rsidP="009A5149">
      <w:pPr>
        <w:rPr>
          <w:b/>
          <w:bCs/>
          <w:color w:val="000000"/>
        </w:rPr>
      </w:pPr>
      <w:r>
        <w:rPr>
          <w:b/>
          <w:bCs/>
          <w:color w:val="000000"/>
        </w:rPr>
        <w:t>The CODIS markers</w:t>
      </w:r>
    </w:p>
    <w:p w14:paraId="7CCB1045" w14:textId="77777777" w:rsidR="009A5149" w:rsidRPr="0053261A" w:rsidRDefault="009A5149" w:rsidP="009A5149">
      <w:pPr>
        <w:jc w:val="center"/>
        <w:rPr>
          <w:color w:val="000000"/>
          <w:sz w:val="8"/>
          <w:szCs w:val="8"/>
        </w:rPr>
      </w:pPr>
    </w:p>
    <w:p w14:paraId="153C124B" w14:textId="77777777" w:rsidR="009A5149" w:rsidRDefault="009A5149" w:rsidP="009A5149">
      <w:pPr>
        <w:ind w:right="720"/>
        <w:rPr>
          <w:lang w:val="en"/>
        </w:rPr>
      </w:pPr>
      <w:r>
        <w:rPr>
          <w:lang w:val="en"/>
        </w:rPr>
        <w:t xml:space="preserve">In the United States the FBI has organized the CODIS </w:t>
      </w:r>
      <w:r>
        <w:t>(</w:t>
      </w:r>
      <w:proofErr w:type="spellStart"/>
      <w:r>
        <w:t>COmbined</w:t>
      </w:r>
      <w:proofErr w:type="spellEnd"/>
      <w:r>
        <w:t xml:space="preserve"> </w:t>
      </w:r>
      <w:proofErr w:type="spellStart"/>
      <w:r>
        <w:t>Dna</w:t>
      </w:r>
      <w:proofErr w:type="spellEnd"/>
      <w:r>
        <w:t xml:space="preserve"> Index System) </w:t>
      </w:r>
      <w:r>
        <w:rPr>
          <w:lang w:val="en"/>
        </w:rPr>
        <w:t>database using 13 markers for forensic identification in criminal cases</w:t>
      </w:r>
    </w:p>
    <w:p w14:paraId="3C967806" w14:textId="77777777" w:rsidR="009A5149" w:rsidRPr="0053261A" w:rsidRDefault="009A5149" w:rsidP="009A5149">
      <w:pPr>
        <w:ind w:right="720"/>
        <w:rPr>
          <w:sz w:val="8"/>
          <w:szCs w:val="8"/>
          <w:lang w:val="en"/>
        </w:rPr>
      </w:pPr>
    </w:p>
    <w:p w14:paraId="73876188" w14:textId="77777777" w:rsidR="009A5149" w:rsidRDefault="009A5149" w:rsidP="009A5149">
      <w:pPr>
        <w:ind w:right="720"/>
      </w:pPr>
      <w:r>
        <w:t>The tables below show the number of possible values for all 13 CODIS markers and the AMEL (gender):</w:t>
      </w:r>
    </w:p>
    <w:p w14:paraId="2BB59911" w14:textId="77777777" w:rsidR="009A5149" w:rsidRPr="0053261A" w:rsidRDefault="009A5149" w:rsidP="009A5149">
      <w:pPr>
        <w:ind w:right="720"/>
        <w:rPr>
          <w:sz w:val="8"/>
          <w:szCs w:val="8"/>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95"/>
        <w:gridCol w:w="1091"/>
        <w:gridCol w:w="1080"/>
        <w:gridCol w:w="1080"/>
        <w:gridCol w:w="1091"/>
        <w:gridCol w:w="1080"/>
        <w:gridCol w:w="1080"/>
        <w:gridCol w:w="1095"/>
      </w:tblGrid>
      <w:tr w:rsidR="009A5149" w14:paraId="18841157" w14:textId="77777777" w:rsidTr="00491AE8">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tcPr>
          <w:p w14:paraId="70BDE1FC" w14:textId="77777777" w:rsidR="009A5149" w:rsidRDefault="009A5149" w:rsidP="00491AE8">
            <w:pPr>
              <w:jc w:val="center"/>
              <w:rPr>
                <w:szCs w:val="24"/>
              </w:rPr>
            </w:pPr>
            <w:r>
              <w:t>Marker</w:t>
            </w:r>
          </w:p>
        </w:tc>
        <w:tc>
          <w:tcPr>
            <w:tcW w:w="1050" w:type="dxa"/>
            <w:tcBorders>
              <w:top w:val="outset" w:sz="6" w:space="0" w:color="auto"/>
              <w:left w:val="outset" w:sz="6" w:space="0" w:color="auto"/>
              <w:bottom w:val="outset" w:sz="6" w:space="0" w:color="auto"/>
              <w:right w:val="outset" w:sz="6" w:space="0" w:color="auto"/>
            </w:tcBorders>
            <w:vAlign w:val="center"/>
          </w:tcPr>
          <w:p w14:paraId="3F938552" w14:textId="77777777" w:rsidR="009A5149" w:rsidRDefault="009A5149" w:rsidP="00491AE8">
            <w:pPr>
              <w:jc w:val="center"/>
              <w:rPr>
                <w:szCs w:val="24"/>
              </w:rPr>
            </w:pPr>
            <w:r>
              <w:t>D3S1358</w:t>
            </w:r>
          </w:p>
        </w:tc>
        <w:tc>
          <w:tcPr>
            <w:tcW w:w="1050" w:type="dxa"/>
            <w:tcBorders>
              <w:top w:val="outset" w:sz="6" w:space="0" w:color="auto"/>
              <w:left w:val="outset" w:sz="6" w:space="0" w:color="auto"/>
              <w:bottom w:val="outset" w:sz="6" w:space="0" w:color="auto"/>
              <w:right w:val="outset" w:sz="6" w:space="0" w:color="auto"/>
            </w:tcBorders>
            <w:vAlign w:val="center"/>
          </w:tcPr>
          <w:p w14:paraId="196E6F89" w14:textId="77777777" w:rsidR="009A5149" w:rsidRDefault="009A5149" w:rsidP="00491AE8">
            <w:pPr>
              <w:jc w:val="center"/>
              <w:rPr>
                <w:szCs w:val="24"/>
              </w:rPr>
            </w:pPr>
            <w:proofErr w:type="spellStart"/>
            <w:r>
              <w:t>vWA</w:t>
            </w:r>
            <w:proofErr w:type="spellEnd"/>
          </w:p>
        </w:tc>
        <w:tc>
          <w:tcPr>
            <w:tcW w:w="1050" w:type="dxa"/>
            <w:tcBorders>
              <w:top w:val="outset" w:sz="6" w:space="0" w:color="auto"/>
              <w:left w:val="outset" w:sz="6" w:space="0" w:color="auto"/>
              <w:bottom w:val="outset" w:sz="6" w:space="0" w:color="auto"/>
              <w:right w:val="outset" w:sz="6" w:space="0" w:color="auto"/>
            </w:tcBorders>
            <w:vAlign w:val="center"/>
          </w:tcPr>
          <w:p w14:paraId="3CB99EF4" w14:textId="77777777" w:rsidR="009A5149" w:rsidRDefault="009A5149" w:rsidP="00491AE8">
            <w:pPr>
              <w:jc w:val="center"/>
              <w:rPr>
                <w:szCs w:val="24"/>
              </w:rPr>
            </w:pPr>
            <w:r>
              <w:t>FGA</w:t>
            </w:r>
          </w:p>
        </w:tc>
        <w:tc>
          <w:tcPr>
            <w:tcW w:w="1050" w:type="dxa"/>
            <w:tcBorders>
              <w:top w:val="outset" w:sz="6" w:space="0" w:color="auto"/>
              <w:left w:val="outset" w:sz="6" w:space="0" w:color="auto"/>
              <w:bottom w:val="outset" w:sz="6" w:space="0" w:color="auto"/>
              <w:right w:val="outset" w:sz="6" w:space="0" w:color="auto"/>
            </w:tcBorders>
            <w:vAlign w:val="center"/>
          </w:tcPr>
          <w:p w14:paraId="3813DBB8" w14:textId="77777777" w:rsidR="009A5149" w:rsidRDefault="009A5149" w:rsidP="00491AE8">
            <w:pPr>
              <w:jc w:val="center"/>
              <w:rPr>
                <w:szCs w:val="24"/>
              </w:rPr>
            </w:pPr>
            <w:r>
              <w:t>D8S1179</w:t>
            </w:r>
          </w:p>
        </w:tc>
        <w:tc>
          <w:tcPr>
            <w:tcW w:w="1050" w:type="dxa"/>
            <w:tcBorders>
              <w:top w:val="outset" w:sz="6" w:space="0" w:color="auto"/>
              <w:left w:val="outset" w:sz="6" w:space="0" w:color="auto"/>
              <w:bottom w:val="outset" w:sz="6" w:space="0" w:color="auto"/>
              <w:right w:val="outset" w:sz="6" w:space="0" w:color="auto"/>
            </w:tcBorders>
            <w:vAlign w:val="center"/>
          </w:tcPr>
          <w:p w14:paraId="6CE0FCF4" w14:textId="77777777" w:rsidR="009A5149" w:rsidRDefault="009A5149" w:rsidP="00491AE8">
            <w:pPr>
              <w:jc w:val="center"/>
              <w:rPr>
                <w:szCs w:val="24"/>
              </w:rPr>
            </w:pPr>
            <w:r>
              <w:t>D21S11</w:t>
            </w:r>
          </w:p>
        </w:tc>
        <w:tc>
          <w:tcPr>
            <w:tcW w:w="1050" w:type="dxa"/>
            <w:tcBorders>
              <w:top w:val="outset" w:sz="6" w:space="0" w:color="auto"/>
              <w:left w:val="outset" w:sz="6" w:space="0" w:color="auto"/>
              <w:bottom w:val="outset" w:sz="6" w:space="0" w:color="auto"/>
              <w:right w:val="outset" w:sz="6" w:space="0" w:color="auto"/>
            </w:tcBorders>
            <w:vAlign w:val="center"/>
          </w:tcPr>
          <w:p w14:paraId="0E55180D" w14:textId="77777777" w:rsidR="009A5149" w:rsidRDefault="009A5149" w:rsidP="00491AE8">
            <w:pPr>
              <w:jc w:val="center"/>
              <w:rPr>
                <w:szCs w:val="24"/>
              </w:rPr>
            </w:pPr>
            <w:r>
              <w:t>D18S51</w:t>
            </w:r>
          </w:p>
        </w:tc>
        <w:tc>
          <w:tcPr>
            <w:tcW w:w="1050" w:type="dxa"/>
            <w:tcBorders>
              <w:top w:val="outset" w:sz="6" w:space="0" w:color="auto"/>
              <w:left w:val="outset" w:sz="6" w:space="0" w:color="auto"/>
              <w:bottom w:val="outset" w:sz="6" w:space="0" w:color="auto"/>
              <w:right w:val="outset" w:sz="6" w:space="0" w:color="auto"/>
            </w:tcBorders>
            <w:vAlign w:val="center"/>
          </w:tcPr>
          <w:p w14:paraId="7188647D" w14:textId="77777777" w:rsidR="009A5149" w:rsidRDefault="009A5149" w:rsidP="00491AE8">
            <w:pPr>
              <w:jc w:val="center"/>
              <w:rPr>
                <w:szCs w:val="24"/>
              </w:rPr>
            </w:pPr>
            <w:r>
              <w:t xml:space="preserve">D5S818 </w:t>
            </w:r>
          </w:p>
        </w:tc>
      </w:tr>
      <w:tr w:rsidR="009A5149" w14:paraId="4FD756DE" w14:textId="77777777" w:rsidTr="00491A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D99E8E3" w14:textId="77777777" w:rsidR="009A5149" w:rsidRDefault="009A5149" w:rsidP="00491AE8">
            <w:pPr>
              <w:jc w:val="center"/>
              <w:rPr>
                <w:szCs w:val="24"/>
              </w:rPr>
            </w:pPr>
            <w:r>
              <w:t>Alleles</w:t>
            </w:r>
          </w:p>
        </w:tc>
        <w:tc>
          <w:tcPr>
            <w:tcW w:w="0" w:type="auto"/>
            <w:tcBorders>
              <w:top w:val="outset" w:sz="6" w:space="0" w:color="auto"/>
              <w:left w:val="outset" w:sz="6" w:space="0" w:color="auto"/>
              <w:bottom w:val="outset" w:sz="6" w:space="0" w:color="auto"/>
              <w:right w:val="outset" w:sz="6" w:space="0" w:color="auto"/>
            </w:tcBorders>
            <w:vAlign w:val="center"/>
          </w:tcPr>
          <w:p w14:paraId="3487FB5F" w14:textId="77777777" w:rsidR="009A5149" w:rsidRDefault="009A5149" w:rsidP="00491AE8">
            <w:pPr>
              <w:jc w:val="center"/>
              <w:rPr>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14:paraId="5FC33A1C" w14:textId="77777777" w:rsidR="009A5149" w:rsidRDefault="009A5149" w:rsidP="00491AE8">
            <w:pPr>
              <w:jc w:val="center"/>
              <w:rPr>
                <w:szCs w:val="24"/>
              </w:rPr>
            </w:pPr>
            <w:r>
              <w:t xml:space="preserve">11 </w:t>
            </w:r>
          </w:p>
        </w:tc>
        <w:tc>
          <w:tcPr>
            <w:tcW w:w="0" w:type="auto"/>
            <w:tcBorders>
              <w:top w:val="outset" w:sz="6" w:space="0" w:color="auto"/>
              <w:left w:val="outset" w:sz="6" w:space="0" w:color="auto"/>
              <w:bottom w:val="outset" w:sz="6" w:space="0" w:color="auto"/>
              <w:right w:val="outset" w:sz="6" w:space="0" w:color="auto"/>
            </w:tcBorders>
            <w:vAlign w:val="center"/>
          </w:tcPr>
          <w:p w14:paraId="5F9932C4" w14:textId="77777777" w:rsidR="009A5149" w:rsidRDefault="009A5149" w:rsidP="00491AE8">
            <w:pPr>
              <w:jc w:val="center"/>
              <w:rPr>
                <w:szCs w:val="24"/>
              </w:rPr>
            </w:pPr>
            <w:r>
              <w:t xml:space="preserve">14 </w:t>
            </w:r>
          </w:p>
        </w:tc>
        <w:tc>
          <w:tcPr>
            <w:tcW w:w="0" w:type="auto"/>
            <w:tcBorders>
              <w:top w:val="outset" w:sz="6" w:space="0" w:color="auto"/>
              <w:left w:val="outset" w:sz="6" w:space="0" w:color="auto"/>
              <w:bottom w:val="outset" w:sz="6" w:space="0" w:color="auto"/>
              <w:right w:val="outset" w:sz="6" w:space="0" w:color="auto"/>
            </w:tcBorders>
            <w:vAlign w:val="center"/>
          </w:tcPr>
          <w:p w14:paraId="133D66F1" w14:textId="77777777" w:rsidR="009A5149" w:rsidRDefault="009A5149" w:rsidP="00491AE8">
            <w:pPr>
              <w:jc w:val="center"/>
              <w:rPr>
                <w:szCs w:val="24"/>
              </w:rPr>
            </w:pPr>
            <w:r>
              <w:t xml:space="preserve">12 </w:t>
            </w:r>
          </w:p>
        </w:tc>
        <w:tc>
          <w:tcPr>
            <w:tcW w:w="0" w:type="auto"/>
            <w:tcBorders>
              <w:top w:val="outset" w:sz="6" w:space="0" w:color="auto"/>
              <w:left w:val="outset" w:sz="6" w:space="0" w:color="auto"/>
              <w:bottom w:val="outset" w:sz="6" w:space="0" w:color="auto"/>
              <w:right w:val="outset" w:sz="6" w:space="0" w:color="auto"/>
            </w:tcBorders>
            <w:vAlign w:val="center"/>
          </w:tcPr>
          <w:p w14:paraId="35A2E7F2" w14:textId="77777777" w:rsidR="009A5149" w:rsidRDefault="009A5149" w:rsidP="00491AE8">
            <w:pPr>
              <w:jc w:val="center"/>
              <w:rPr>
                <w:szCs w:val="24"/>
              </w:rPr>
            </w:pPr>
            <w:r>
              <w:t xml:space="preserve">22 </w:t>
            </w:r>
          </w:p>
        </w:tc>
        <w:tc>
          <w:tcPr>
            <w:tcW w:w="0" w:type="auto"/>
            <w:tcBorders>
              <w:top w:val="outset" w:sz="6" w:space="0" w:color="auto"/>
              <w:left w:val="outset" w:sz="6" w:space="0" w:color="auto"/>
              <w:bottom w:val="outset" w:sz="6" w:space="0" w:color="auto"/>
              <w:right w:val="outset" w:sz="6" w:space="0" w:color="auto"/>
            </w:tcBorders>
            <w:vAlign w:val="center"/>
          </w:tcPr>
          <w:p w14:paraId="45A8F1D3" w14:textId="77777777" w:rsidR="009A5149" w:rsidRDefault="009A5149" w:rsidP="00491AE8">
            <w:pPr>
              <w:jc w:val="center"/>
              <w:rPr>
                <w:szCs w:val="24"/>
              </w:rPr>
            </w:pPr>
            <w:r>
              <w:t xml:space="preserve">21 </w:t>
            </w:r>
          </w:p>
        </w:tc>
        <w:tc>
          <w:tcPr>
            <w:tcW w:w="0" w:type="auto"/>
            <w:tcBorders>
              <w:top w:val="outset" w:sz="6" w:space="0" w:color="auto"/>
              <w:left w:val="outset" w:sz="6" w:space="0" w:color="auto"/>
              <w:bottom w:val="outset" w:sz="6" w:space="0" w:color="auto"/>
              <w:right w:val="outset" w:sz="6" w:space="0" w:color="auto"/>
            </w:tcBorders>
            <w:vAlign w:val="center"/>
          </w:tcPr>
          <w:p w14:paraId="7D520D5B" w14:textId="77777777" w:rsidR="009A5149" w:rsidRDefault="009A5149" w:rsidP="00491AE8">
            <w:pPr>
              <w:jc w:val="center"/>
              <w:rPr>
                <w:szCs w:val="24"/>
              </w:rPr>
            </w:pPr>
            <w:r>
              <w:t xml:space="preserve">10 </w:t>
            </w:r>
          </w:p>
        </w:tc>
      </w:tr>
    </w:tbl>
    <w:p w14:paraId="132C5167" w14:textId="77777777" w:rsidR="009A5149" w:rsidRPr="0053261A" w:rsidRDefault="009A5149" w:rsidP="009A5149">
      <w:pPr>
        <w:pStyle w:val="ITTParagraph"/>
        <w:autoSpaceDE/>
        <w:autoSpaceDN/>
        <w:adjustRightInd/>
        <w:spacing w:before="0"/>
        <w:rPr>
          <w:rFonts w:eastAsia="Times New Roman"/>
          <w:sz w:val="8"/>
          <w:szCs w:val="8"/>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95"/>
        <w:gridCol w:w="1091"/>
        <w:gridCol w:w="1080"/>
        <w:gridCol w:w="1091"/>
        <w:gridCol w:w="1080"/>
        <w:gridCol w:w="1080"/>
        <w:gridCol w:w="1080"/>
        <w:gridCol w:w="1095"/>
      </w:tblGrid>
      <w:tr w:rsidR="009A5149" w14:paraId="4104E93E" w14:textId="77777777" w:rsidTr="00491AE8">
        <w:trPr>
          <w:tblCellSpacing w:w="15" w:type="dxa"/>
        </w:trPr>
        <w:tc>
          <w:tcPr>
            <w:tcW w:w="1050" w:type="dxa"/>
            <w:tcBorders>
              <w:top w:val="outset" w:sz="6" w:space="0" w:color="auto"/>
              <w:left w:val="outset" w:sz="6" w:space="0" w:color="auto"/>
              <w:bottom w:val="outset" w:sz="6" w:space="0" w:color="auto"/>
              <w:right w:val="outset" w:sz="6" w:space="0" w:color="auto"/>
            </w:tcBorders>
            <w:vAlign w:val="center"/>
          </w:tcPr>
          <w:p w14:paraId="263B8C39" w14:textId="77777777" w:rsidR="009A5149" w:rsidRDefault="009A5149" w:rsidP="00491AE8">
            <w:pPr>
              <w:jc w:val="center"/>
              <w:rPr>
                <w:szCs w:val="24"/>
              </w:rPr>
            </w:pPr>
            <w:r>
              <w:t>Marker</w:t>
            </w:r>
          </w:p>
        </w:tc>
        <w:tc>
          <w:tcPr>
            <w:tcW w:w="1061" w:type="dxa"/>
            <w:tcBorders>
              <w:top w:val="outset" w:sz="6" w:space="0" w:color="auto"/>
              <w:left w:val="outset" w:sz="6" w:space="0" w:color="auto"/>
              <w:bottom w:val="outset" w:sz="6" w:space="0" w:color="auto"/>
              <w:right w:val="outset" w:sz="6" w:space="0" w:color="auto"/>
            </w:tcBorders>
            <w:vAlign w:val="center"/>
          </w:tcPr>
          <w:p w14:paraId="557F3C33" w14:textId="77777777" w:rsidR="009A5149" w:rsidRDefault="009A5149" w:rsidP="00491AE8">
            <w:pPr>
              <w:jc w:val="center"/>
              <w:rPr>
                <w:szCs w:val="24"/>
              </w:rPr>
            </w:pPr>
            <w:r>
              <w:t>D13S317</w:t>
            </w:r>
          </w:p>
        </w:tc>
        <w:tc>
          <w:tcPr>
            <w:tcW w:w="1050" w:type="dxa"/>
            <w:tcBorders>
              <w:top w:val="outset" w:sz="6" w:space="0" w:color="auto"/>
              <w:left w:val="outset" w:sz="6" w:space="0" w:color="auto"/>
              <w:bottom w:val="outset" w:sz="6" w:space="0" w:color="auto"/>
              <w:right w:val="outset" w:sz="6" w:space="0" w:color="auto"/>
            </w:tcBorders>
            <w:vAlign w:val="center"/>
          </w:tcPr>
          <w:p w14:paraId="0D355409" w14:textId="77777777" w:rsidR="009A5149" w:rsidRDefault="009A5149" w:rsidP="00491AE8">
            <w:pPr>
              <w:jc w:val="center"/>
              <w:rPr>
                <w:szCs w:val="24"/>
              </w:rPr>
            </w:pPr>
            <w:r>
              <w:t>D7S820</w:t>
            </w:r>
          </w:p>
        </w:tc>
        <w:tc>
          <w:tcPr>
            <w:tcW w:w="1061" w:type="dxa"/>
            <w:tcBorders>
              <w:top w:val="outset" w:sz="6" w:space="0" w:color="auto"/>
              <w:left w:val="outset" w:sz="6" w:space="0" w:color="auto"/>
              <w:bottom w:val="outset" w:sz="6" w:space="0" w:color="auto"/>
              <w:right w:val="outset" w:sz="6" w:space="0" w:color="auto"/>
            </w:tcBorders>
            <w:vAlign w:val="center"/>
          </w:tcPr>
          <w:p w14:paraId="51E59923" w14:textId="77777777" w:rsidR="009A5149" w:rsidRDefault="009A5149" w:rsidP="00491AE8">
            <w:pPr>
              <w:jc w:val="center"/>
              <w:rPr>
                <w:szCs w:val="24"/>
              </w:rPr>
            </w:pPr>
            <w:r>
              <w:t>D16S539</w:t>
            </w:r>
          </w:p>
        </w:tc>
        <w:tc>
          <w:tcPr>
            <w:tcW w:w="1050" w:type="dxa"/>
            <w:tcBorders>
              <w:top w:val="outset" w:sz="6" w:space="0" w:color="auto"/>
              <w:left w:val="outset" w:sz="6" w:space="0" w:color="auto"/>
              <w:bottom w:val="outset" w:sz="6" w:space="0" w:color="auto"/>
              <w:right w:val="outset" w:sz="6" w:space="0" w:color="auto"/>
            </w:tcBorders>
            <w:vAlign w:val="center"/>
          </w:tcPr>
          <w:p w14:paraId="7030B292" w14:textId="77777777" w:rsidR="009A5149" w:rsidRDefault="009A5149" w:rsidP="00491AE8">
            <w:pPr>
              <w:jc w:val="center"/>
              <w:rPr>
                <w:szCs w:val="24"/>
              </w:rPr>
            </w:pPr>
            <w:r>
              <w:t>THO1</w:t>
            </w:r>
          </w:p>
        </w:tc>
        <w:tc>
          <w:tcPr>
            <w:tcW w:w="1050" w:type="dxa"/>
            <w:tcBorders>
              <w:top w:val="outset" w:sz="6" w:space="0" w:color="auto"/>
              <w:left w:val="outset" w:sz="6" w:space="0" w:color="auto"/>
              <w:bottom w:val="outset" w:sz="6" w:space="0" w:color="auto"/>
              <w:right w:val="outset" w:sz="6" w:space="0" w:color="auto"/>
            </w:tcBorders>
            <w:vAlign w:val="center"/>
          </w:tcPr>
          <w:p w14:paraId="173F8999" w14:textId="77777777" w:rsidR="009A5149" w:rsidRDefault="009A5149" w:rsidP="00491AE8">
            <w:pPr>
              <w:jc w:val="center"/>
              <w:rPr>
                <w:szCs w:val="24"/>
              </w:rPr>
            </w:pPr>
            <w:r>
              <w:t>TPOX</w:t>
            </w:r>
          </w:p>
        </w:tc>
        <w:tc>
          <w:tcPr>
            <w:tcW w:w="1050" w:type="dxa"/>
            <w:tcBorders>
              <w:top w:val="outset" w:sz="6" w:space="0" w:color="auto"/>
              <w:left w:val="outset" w:sz="6" w:space="0" w:color="auto"/>
              <w:bottom w:val="outset" w:sz="6" w:space="0" w:color="auto"/>
              <w:right w:val="outset" w:sz="6" w:space="0" w:color="auto"/>
            </w:tcBorders>
            <w:vAlign w:val="center"/>
          </w:tcPr>
          <w:p w14:paraId="7B8E5E1D" w14:textId="77777777" w:rsidR="009A5149" w:rsidRDefault="009A5149" w:rsidP="00491AE8">
            <w:pPr>
              <w:jc w:val="center"/>
              <w:rPr>
                <w:szCs w:val="24"/>
              </w:rPr>
            </w:pPr>
            <w:r>
              <w:t>CSF1PO</w:t>
            </w:r>
          </w:p>
        </w:tc>
        <w:tc>
          <w:tcPr>
            <w:tcW w:w="1050" w:type="dxa"/>
            <w:tcBorders>
              <w:top w:val="outset" w:sz="6" w:space="0" w:color="auto"/>
              <w:left w:val="outset" w:sz="6" w:space="0" w:color="auto"/>
              <w:bottom w:val="outset" w:sz="6" w:space="0" w:color="auto"/>
              <w:right w:val="outset" w:sz="6" w:space="0" w:color="auto"/>
            </w:tcBorders>
            <w:vAlign w:val="center"/>
          </w:tcPr>
          <w:p w14:paraId="1FBD6CD5" w14:textId="77777777" w:rsidR="009A5149" w:rsidRDefault="009A5149" w:rsidP="00491AE8">
            <w:pPr>
              <w:jc w:val="center"/>
              <w:rPr>
                <w:szCs w:val="24"/>
              </w:rPr>
            </w:pPr>
            <w:r>
              <w:t>AMEL</w:t>
            </w:r>
          </w:p>
        </w:tc>
      </w:tr>
      <w:tr w:rsidR="009A5149" w14:paraId="0152BC3F" w14:textId="77777777" w:rsidTr="00491A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74BC66" w14:textId="77777777" w:rsidR="009A5149" w:rsidRDefault="009A5149" w:rsidP="00491AE8">
            <w:pPr>
              <w:jc w:val="center"/>
              <w:rPr>
                <w:szCs w:val="24"/>
              </w:rPr>
            </w:pPr>
            <w:r>
              <w:t>Alleles</w:t>
            </w:r>
          </w:p>
        </w:tc>
        <w:tc>
          <w:tcPr>
            <w:tcW w:w="0" w:type="auto"/>
            <w:tcBorders>
              <w:top w:val="outset" w:sz="6" w:space="0" w:color="auto"/>
              <w:left w:val="outset" w:sz="6" w:space="0" w:color="auto"/>
              <w:bottom w:val="outset" w:sz="6" w:space="0" w:color="auto"/>
              <w:right w:val="outset" w:sz="6" w:space="0" w:color="auto"/>
            </w:tcBorders>
            <w:vAlign w:val="center"/>
          </w:tcPr>
          <w:p w14:paraId="3D6C7CD5" w14:textId="77777777" w:rsidR="009A5149" w:rsidRDefault="009A5149" w:rsidP="00491AE8">
            <w:pPr>
              <w:jc w:val="center"/>
              <w:rPr>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14:paraId="05FDC0E3" w14:textId="77777777" w:rsidR="009A5149" w:rsidRDefault="009A5149" w:rsidP="00491AE8">
            <w:pPr>
              <w:jc w:val="center"/>
              <w:rPr>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14:paraId="72DD7F35" w14:textId="77777777" w:rsidR="009A5149" w:rsidRDefault="009A5149" w:rsidP="00491AE8">
            <w:pPr>
              <w:jc w:val="center"/>
              <w:rPr>
                <w:szCs w:val="24"/>
              </w:rPr>
            </w:pPr>
            <w:r>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14:paraId="3665FDAE" w14:textId="77777777" w:rsidR="009A5149" w:rsidRDefault="009A5149" w:rsidP="00491AE8">
            <w:pPr>
              <w:jc w:val="center"/>
              <w:rPr>
                <w:szCs w:val="24"/>
              </w:rPr>
            </w:pPr>
            <w: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14:paraId="01C1C592" w14:textId="77777777" w:rsidR="009A5149" w:rsidRDefault="009A5149" w:rsidP="00491AE8">
            <w:pPr>
              <w:jc w:val="center"/>
              <w:rPr>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14:paraId="01C51EDA" w14:textId="77777777" w:rsidR="009A5149" w:rsidRDefault="009A5149" w:rsidP="00491AE8">
            <w:pPr>
              <w:jc w:val="center"/>
              <w:rPr>
                <w:szCs w:val="24"/>
              </w:rPr>
            </w:pPr>
            <w:r>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14:paraId="023D3624" w14:textId="77777777" w:rsidR="009A5149" w:rsidRDefault="009A5149" w:rsidP="00491AE8">
            <w:pPr>
              <w:jc w:val="center"/>
              <w:rPr>
                <w:szCs w:val="24"/>
              </w:rPr>
            </w:pPr>
            <w:r>
              <w:t>X Y</w:t>
            </w:r>
          </w:p>
        </w:tc>
      </w:tr>
    </w:tbl>
    <w:p w14:paraId="5E0C7F70" w14:textId="77777777" w:rsidR="009A5149" w:rsidRPr="0053261A" w:rsidRDefault="009A5149" w:rsidP="009A5149">
      <w:pPr>
        <w:ind w:right="720"/>
        <w:rPr>
          <w:sz w:val="8"/>
          <w:szCs w:val="8"/>
        </w:rPr>
      </w:pPr>
    </w:p>
    <w:p w14:paraId="2081D870" w14:textId="77777777" w:rsidR="009A5149" w:rsidRDefault="009A5149" w:rsidP="009A5149">
      <w:pPr>
        <w:ind w:right="720"/>
      </w:pPr>
      <w:r>
        <w:t xml:space="preserve">If there are two possible values, A and B, at a genetic marker in a population, there are three possible pairs (genotypes): AA, BB, and AB </w:t>
      </w:r>
    </w:p>
    <w:p w14:paraId="3059058C" w14:textId="77777777" w:rsidR="009A5149" w:rsidRPr="0053261A" w:rsidRDefault="009A5149" w:rsidP="009A5149">
      <w:pPr>
        <w:ind w:right="720"/>
        <w:rPr>
          <w:sz w:val="8"/>
          <w:szCs w:val="8"/>
        </w:rPr>
      </w:pPr>
    </w:p>
    <w:p w14:paraId="6236A2ED" w14:textId="77777777" w:rsidR="009A5149" w:rsidRDefault="00000000" w:rsidP="009A5149">
      <w:pPr>
        <w:ind w:right="720"/>
      </w:pPr>
      <w:r>
        <w:rPr>
          <w:noProof/>
          <w:sz w:val="20"/>
        </w:rPr>
        <w:object w:dxaOrig="1440" w:dyaOrig="1440" w14:anchorId="5A037292">
          <v:shape id="_x0000_s1029" type="#_x0000_t75" style="position:absolute;margin-left:352.45pt;margin-top:23.15pt;width:56.5pt;height:31pt;z-index:251667968">
            <v:imagedata r:id="rId5" o:title=""/>
          </v:shape>
          <o:OLEObject Type="Embed" ProgID="Equation.DSMT4" ShapeID="_x0000_s1029" DrawAspect="Content" ObjectID="_1738519393" r:id="rId6"/>
        </w:object>
      </w:r>
      <w:r w:rsidR="009A5149">
        <w:t xml:space="preserve">If there are three values, A or B or C, there are six possible genotypes: AA, BB, CC, AB, AC, and BC </w:t>
      </w:r>
    </w:p>
    <w:p w14:paraId="65153A7B" w14:textId="77777777" w:rsidR="009A5149" w:rsidRPr="0053261A" w:rsidRDefault="009A5149" w:rsidP="009A5149">
      <w:pPr>
        <w:ind w:right="720"/>
        <w:rPr>
          <w:sz w:val="8"/>
          <w:szCs w:val="8"/>
        </w:rPr>
      </w:pPr>
    </w:p>
    <w:p w14:paraId="7A717F76" w14:textId="77777777" w:rsidR="009A5149" w:rsidRDefault="009A5149" w:rsidP="009A5149">
      <w:pPr>
        <w:ind w:right="720"/>
        <w:rPr>
          <w:b/>
          <w:bCs/>
          <w:sz w:val="12"/>
        </w:rPr>
      </w:pPr>
      <w:r>
        <w:t xml:space="preserve">For </w:t>
      </w:r>
      <w:r>
        <w:rPr>
          <w:rFonts w:ascii="Times New Roman" w:hAnsi="Times New Roman" w:cs="Times New Roman"/>
          <w:i/>
          <w:iCs/>
        </w:rPr>
        <w:t>n</w:t>
      </w:r>
      <w:r>
        <w:t xml:space="preserve"> different alleles, the total number of possible genotypes is: </w:t>
      </w:r>
    </w:p>
    <w:p w14:paraId="6F33B897" w14:textId="77777777" w:rsidR="009A5149" w:rsidRDefault="009A5149" w:rsidP="009A5149">
      <w:pPr>
        <w:ind w:right="720"/>
        <w:rPr>
          <w:b/>
          <w:bCs/>
        </w:rPr>
      </w:pPr>
    </w:p>
    <w:p w14:paraId="1FF270FF" w14:textId="77777777" w:rsidR="009A5149" w:rsidRPr="009A5149" w:rsidRDefault="009A5149" w:rsidP="009A5149">
      <w:pPr>
        <w:pStyle w:val="Heading3"/>
        <w:spacing w:before="0"/>
        <w:rPr>
          <w:rFonts w:ascii="Arial" w:hAnsi="Arial" w:cs="Arial"/>
          <w:color w:val="000000"/>
        </w:rPr>
      </w:pPr>
      <w:r w:rsidRPr="009A5149">
        <w:rPr>
          <w:rFonts w:ascii="Arial" w:hAnsi="Arial" w:cs="Arial"/>
          <w:color w:val="000000"/>
        </w:rPr>
        <w:t>DNA Profile Frequency Calculations</w:t>
      </w:r>
    </w:p>
    <w:p w14:paraId="32E5AFEB" w14:textId="77777777" w:rsidR="009A5149" w:rsidRPr="009A5149" w:rsidRDefault="009A5149" w:rsidP="009A5149">
      <w:pPr>
        <w:pStyle w:val="Heading3"/>
        <w:spacing w:before="0"/>
        <w:rPr>
          <w:rFonts w:ascii="Arial" w:hAnsi="Arial" w:cs="Arial"/>
          <w:color w:val="000000"/>
        </w:rPr>
      </w:pPr>
      <w:r w:rsidRPr="009A5149">
        <w:rPr>
          <w:rFonts w:ascii="Arial" w:hAnsi="Arial" w:cs="Arial"/>
          <w:color w:val="000000"/>
        </w:rPr>
        <w:t>Genotype Probability at any STR Marker</w:t>
      </w:r>
    </w:p>
    <w:p w14:paraId="309A9693" w14:textId="42FE5A96" w:rsidR="009A5149" w:rsidRDefault="009A5149" w:rsidP="009A5149">
      <w:r>
        <w:t xml:space="preserve">Part of the work of forensic DNA analysis is the creation of population databases for the STR markers studied. Probability calculations are based on knowing allele frequencies for each STR marker for a representative human population. Allele frequency is defined as the number of copies of the allele in a population divided by the sum of all alleles in a population. For an individual, if the two alleles have frequencies of </w:t>
      </w:r>
      <w:r>
        <w:rPr>
          <w:rFonts w:ascii="Times New Roman" w:hAnsi="Times New Roman" w:cs="Times New Roman"/>
          <w:i/>
          <w:iCs/>
        </w:rPr>
        <w:t>p</w:t>
      </w:r>
      <w:r>
        <w:t xml:space="preserve"> and </w:t>
      </w:r>
      <w:r>
        <w:rPr>
          <w:rFonts w:ascii="Times New Roman" w:hAnsi="Times New Roman" w:cs="Times New Roman"/>
          <w:i/>
          <w:iCs/>
        </w:rPr>
        <w:t>q</w:t>
      </w:r>
      <w:r>
        <w:t xml:space="preserve"> in a population, the probability (P) of an individual of having both alleles at a single marker is:</w:t>
      </w:r>
    </w:p>
    <w:p w14:paraId="66B80994" w14:textId="7279A264" w:rsidR="009A5149" w:rsidRPr="009A5149" w:rsidRDefault="009A5149" w:rsidP="009A5149">
      <w:pPr>
        <w:rPr>
          <w:sz w:val="8"/>
          <w:szCs w:val="8"/>
        </w:rPr>
      </w:pPr>
    </w:p>
    <w:p w14:paraId="358F54D4" w14:textId="6D9FA377" w:rsidR="009A5149" w:rsidRDefault="009A5149" w:rsidP="009A5149">
      <w:pPr>
        <w:jc w:val="center"/>
        <w:rPr>
          <w:sz w:val="12"/>
        </w:rPr>
      </w:pPr>
      <w:r w:rsidRPr="009A5149">
        <w:t>P = 2</w:t>
      </w:r>
      <w:r w:rsidRPr="009A5149">
        <w:rPr>
          <w:rFonts w:ascii="Times New Roman" w:hAnsi="Times New Roman" w:cs="Times New Roman"/>
          <w:i/>
          <w:iCs/>
        </w:rPr>
        <w:t xml:space="preserve"> </w:t>
      </w:r>
      <w:r>
        <w:rPr>
          <w:rFonts w:ascii="Times New Roman" w:hAnsi="Times New Roman" w:cs="Times New Roman"/>
          <w:i/>
          <w:iCs/>
        </w:rPr>
        <w:t>p</w:t>
      </w:r>
      <w:r>
        <w:rPr>
          <w:sz w:val="12"/>
        </w:rPr>
        <w:t xml:space="preserve"> </w:t>
      </w:r>
      <w:r>
        <w:rPr>
          <w:rFonts w:ascii="Times New Roman" w:hAnsi="Times New Roman" w:cs="Times New Roman"/>
          <w:i/>
          <w:iCs/>
        </w:rPr>
        <w:t>q</w:t>
      </w:r>
    </w:p>
    <w:p w14:paraId="56B6112C" w14:textId="77777777" w:rsidR="009A5149" w:rsidRPr="009A5149" w:rsidRDefault="009A5149" w:rsidP="009A5149">
      <w:pPr>
        <w:pStyle w:val="NormalWeb"/>
        <w:spacing w:before="0" w:beforeAutospacing="0" w:after="0" w:afterAutospacing="0"/>
        <w:rPr>
          <w:rFonts w:ascii="Arial" w:hAnsi="Arial" w:cs="Arial"/>
          <w:sz w:val="8"/>
          <w:szCs w:val="8"/>
        </w:rPr>
      </w:pPr>
    </w:p>
    <w:p w14:paraId="28E58AA7" w14:textId="77777777" w:rsidR="009A5149" w:rsidRPr="009A5149" w:rsidRDefault="009A5149" w:rsidP="009A5149">
      <w:pPr>
        <w:pStyle w:val="Heading3"/>
        <w:spacing w:before="0"/>
        <w:rPr>
          <w:rFonts w:ascii="Arial" w:hAnsi="Arial" w:cs="Arial"/>
          <w:color w:val="000000"/>
        </w:rPr>
      </w:pPr>
      <w:r w:rsidRPr="009A5149">
        <w:rPr>
          <w:rFonts w:ascii="Arial" w:hAnsi="Arial" w:cs="Arial"/>
          <w:color w:val="000000"/>
        </w:rPr>
        <w:t>Probability for a DNA profile of Multiple Markers</w:t>
      </w:r>
    </w:p>
    <w:p w14:paraId="0904E9C9" w14:textId="77777777" w:rsidR="009A5149" w:rsidRDefault="009A5149" w:rsidP="009A5149">
      <w:r>
        <w:t xml:space="preserve">If allele frequency for different markers can be shown to be independently inherited, the probability for the combined genotype can be determined by the multiplication (product) rule. </w:t>
      </w:r>
    </w:p>
    <w:p w14:paraId="1C897194" w14:textId="77777777" w:rsidR="009A5149" w:rsidRDefault="009A5149" w:rsidP="009A5149">
      <w:r>
        <w:lastRenderedPageBreak/>
        <w:t>The probability (P) for a DNA profile is the product of the probability (P</w:t>
      </w:r>
      <w:r>
        <w:rPr>
          <w:vertAlign w:val="subscript"/>
        </w:rPr>
        <w:t>1</w:t>
      </w:r>
      <w:r>
        <w:t>, P</w:t>
      </w:r>
      <w:r>
        <w:rPr>
          <w:vertAlign w:val="subscript"/>
        </w:rPr>
        <w:t>2</w:t>
      </w:r>
      <w:r>
        <w:t xml:space="preserve">, ... </w:t>
      </w:r>
      <w:proofErr w:type="spellStart"/>
      <w:r>
        <w:t>P</w:t>
      </w:r>
      <w:r>
        <w:rPr>
          <w:vertAlign w:val="subscript"/>
        </w:rPr>
        <w:t>n</w:t>
      </w:r>
      <w:proofErr w:type="spellEnd"/>
      <w:r>
        <w:t xml:space="preserve">) for each individual marker: </w:t>
      </w:r>
    </w:p>
    <w:p w14:paraId="5FD6FF06" w14:textId="77777777" w:rsidR="009A5149" w:rsidRDefault="009A5149" w:rsidP="009A5149">
      <w:pPr>
        <w:jc w:val="center"/>
      </w:pPr>
      <w:r>
        <w:t>Profile Probability = (P</w:t>
      </w:r>
      <w:r>
        <w:rPr>
          <w:vertAlign w:val="subscript"/>
        </w:rPr>
        <w:t>1</w:t>
      </w:r>
      <w:r>
        <w:t>) (P</w:t>
      </w:r>
      <w:r>
        <w:rPr>
          <w:vertAlign w:val="subscript"/>
        </w:rPr>
        <w:t>2</w:t>
      </w:r>
      <w:r>
        <w:t>) ... (</w:t>
      </w:r>
      <w:proofErr w:type="spellStart"/>
      <w:r>
        <w:t>P</w:t>
      </w:r>
      <w:r>
        <w:rPr>
          <w:vertAlign w:val="subscript"/>
        </w:rPr>
        <w:t>n</w:t>
      </w:r>
      <w:proofErr w:type="spellEnd"/>
      <w:r>
        <w:t>)</w:t>
      </w:r>
    </w:p>
    <w:p w14:paraId="5E42AD21" w14:textId="77777777" w:rsidR="009A5149" w:rsidRPr="009A5149" w:rsidRDefault="009A5149" w:rsidP="009A5149">
      <w:pPr>
        <w:rPr>
          <w:sz w:val="8"/>
          <w:szCs w:val="8"/>
        </w:rPr>
      </w:pPr>
    </w:p>
    <w:p w14:paraId="5602753A" w14:textId="7B96AB9D" w:rsidR="009A5149" w:rsidRDefault="009A5149" w:rsidP="009A5149">
      <w:r>
        <w:t xml:space="preserve">The probability can be an extremely low number when all 13 CODIS STR markers are included in the DNA profile. </w:t>
      </w:r>
    </w:p>
    <w:p w14:paraId="798FEDAB" w14:textId="204EF655" w:rsidR="0002245B" w:rsidRDefault="0002245B" w:rsidP="00A448CF"/>
    <w:p w14:paraId="2F2C5685" w14:textId="77777777" w:rsidR="00DA4E4C" w:rsidRPr="00282DF5" w:rsidRDefault="00DA4E4C" w:rsidP="00DA4E4C">
      <w:pPr>
        <w:rPr>
          <w:szCs w:val="24"/>
        </w:rPr>
      </w:pPr>
    </w:p>
    <w:p w14:paraId="104CD627" w14:textId="77777777" w:rsidR="009A5149" w:rsidRPr="00A448CF" w:rsidRDefault="009A5149" w:rsidP="00A448CF"/>
    <w:sectPr w:rsidR="009A5149" w:rsidRPr="00A448CF" w:rsidSect="00F42774">
      <w:pgSz w:w="12240" w:h="15840"/>
      <w:pgMar w:top="1080" w:right="1080"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 o:bullet="t">
        <v:imagedata r:id="rId1" o:title=""/>
      </v:shape>
    </w:pict>
  </w:numPicBullet>
  <w:abstractNum w:abstractNumId="0" w15:restartNumberingAfterBreak="0">
    <w:nsid w:val="6B95010B"/>
    <w:multiLevelType w:val="hybridMultilevel"/>
    <w:tmpl w:val="8160D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371CE6"/>
    <w:multiLevelType w:val="hybridMultilevel"/>
    <w:tmpl w:val="1024A7D0"/>
    <w:lvl w:ilvl="0" w:tplc="71AA0FCA">
      <w:start w:val="3"/>
      <w:numFmt w:val="lowerLetter"/>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A432CC5"/>
    <w:multiLevelType w:val="hybridMultilevel"/>
    <w:tmpl w:val="D1D091F6"/>
    <w:lvl w:ilvl="0" w:tplc="F41693E2">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9226213">
    <w:abstractNumId w:val="0"/>
  </w:num>
  <w:num w:numId="2" w16cid:durableId="1987739253">
    <w:abstractNumId w:val="1"/>
  </w:num>
  <w:num w:numId="3" w16cid:durableId="1195540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178"/>
    <w:rsid w:val="00003A40"/>
    <w:rsid w:val="0000584E"/>
    <w:rsid w:val="0001036A"/>
    <w:rsid w:val="00012F3F"/>
    <w:rsid w:val="0001616A"/>
    <w:rsid w:val="00020AA5"/>
    <w:rsid w:val="0002245B"/>
    <w:rsid w:val="0002722F"/>
    <w:rsid w:val="000360F3"/>
    <w:rsid w:val="00046AD1"/>
    <w:rsid w:val="00046DA9"/>
    <w:rsid w:val="00053A61"/>
    <w:rsid w:val="000729CD"/>
    <w:rsid w:val="00076A17"/>
    <w:rsid w:val="00084BD9"/>
    <w:rsid w:val="000A44E6"/>
    <w:rsid w:val="000E7668"/>
    <w:rsid w:val="000E7B06"/>
    <w:rsid w:val="000F0576"/>
    <w:rsid w:val="0010233B"/>
    <w:rsid w:val="00104C68"/>
    <w:rsid w:val="00105297"/>
    <w:rsid w:val="001100E6"/>
    <w:rsid w:val="001108C8"/>
    <w:rsid w:val="00110C14"/>
    <w:rsid w:val="00156681"/>
    <w:rsid w:val="001605BB"/>
    <w:rsid w:val="00161BCC"/>
    <w:rsid w:val="00172953"/>
    <w:rsid w:val="00184A77"/>
    <w:rsid w:val="001861F5"/>
    <w:rsid w:val="001868DB"/>
    <w:rsid w:val="00187675"/>
    <w:rsid w:val="001929F2"/>
    <w:rsid w:val="00193A6B"/>
    <w:rsid w:val="001A226E"/>
    <w:rsid w:val="001A661C"/>
    <w:rsid w:val="001C3D95"/>
    <w:rsid w:val="001D7633"/>
    <w:rsid w:val="001F75E7"/>
    <w:rsid w:val="002022F6"/>
    <w:rsid w:val="00213DD8"/>
    <w:rsid w:val="00244189"/>
    <w:rsid w:val="00250E56"/>
    <w:rsid w:val="002737D4"/>
    <w:rsid w:val="00273A10"/>
    <w:rsid w:val="00281D9A"/>
    <w:rsid w:val="00282DF5"/>
    <w:rsid w:val="00291DB1"/>
    <w:rsid w:val="00297178"/>
    <w:rsid w:val="002A7FBF"/>
    <w:rsid w:val="002E6DB6"/>
    <w:rsid w:val="002F7471"/>
    <w:rsid w:val="00307026"/>
    <w:rsid w:val="00310962"/>
    <w:rsid w:val="00323DF8"/>
    <w:rsid w:val="0032674C"/>
    <w:rsid w:val="00326FC8"/>
    <w:rsid w:val="00335889"/>
    <w:rsid w:val="00336D64"/>
    <w:rsid w:val="00361841"/>
    <w:rsid w:val="003633EF"/>
    <w:rsid w:val="00367555"/>
    <w:rsid w:val="00373C23"/>
    <w:rsid w:val="003875BC"/>
    <w:rsid w:val="00417724"/>
    <w:rsid w:val="004702B0"/>
    <w:rsid w:val="00476C1B"/>
    <w:rsid w:val="00487751"/>
    <w:rsid w:val="004937A6"/>
    <w:rsid w:val="004A4AD0"/>
    <w:rsid w:val="004B02DF"/>
    <w:rsid w:val="004B4DA9"/>
    <w:rsid w:val="004C0FD3"/>
    <w:rsid w:val="004D20F6"/>
    <w:rsid w:val="004D34D6"/>
    <w:rsid w:val="004E6F8B"/>
    <w:rsid w:val="004F0402"/>
    <w:rsid w:val="004F5493"/>
    <w:rsid w:val="005135C9"/>
    <w:rsid w:val="00516FFE"/>
    <w:rsid w:val="00527353"/>
    <w:rsid w:val="00541065"/>
    <w:rsid w:val="00544E96"/>
    <w:rsid w:val="0054508B"/>
    <w:rsid w:val="005501A0"/>
    <w:rsid w:val="005555D5"/>
    <w:rsid w:val="0055787F"/>
    <w:rsid w:val="0056494F"/>
    <w:rsid w:val="005A4DEC"/>
    <w:rsid w:val="005B795C"/>
    <w:rsid w:val="005D27D3"/>
    <w:rsid w:val="005D7B33"/>
    <w:rsid w:val="005F0F71"/>
    <w:rsid w:val="005F4662"/>
    <w:rsid w:val="00601B82"/>
    <w:rsid w:val="00602305"/>
    <w:rsid w:val="006207E9"/>
    <w:rsid w:val="006322DF"/>
    <w:rsid w:val="006608A7"/>
    <w:rsid w:val="00671C97"/>
    <w:rsid w:val="00676345"/>
    <w:rsid w:val="00676D54"/>
    <w:rsid w:val="00682B57"/>
    <w:rsid w:val="0069179B"/>
    <w:rsid w:val="006A0BA8"/>
    <w:rsid w:val="006A5A88"/>
    <w:rsid w:val="006B2711"/>
    <w:rsid w:val="006B723D"/>
    <w:rsid w:val="006D3C6E"/>
    <w:rsid w:val="006E2925"/>
    <w:rsid w:val="006F3B98"/>
    <w:rsid w:val="00703D41"/>
    <w:rsid w:val="007074F2"/>
    <w:rsid w:val="0071421F"/>
    <w:rsid w:val="00730528"/>
    <w:rsid w:val="00742289"/>
    <w:rsid w:val="007461F7"/>
    <w:rsid w:val="00750913"/>
    <w:rsid w:val="00755EA3"/>
    <w:rsid w:val="0077263B"/>
    <w:rsid w:val="0077730F"/>
    <w:rsid w:val="007813DF"/>
    <w:rsid w:val="00783A5E"/>
    <w:rsid w:val="00787900"/>
    <w:rsid w:val="007B62D3"/>
    <w:rsid w:val="007E5A8B"/>
    <w:rsid w:val="008012AD"/>
    <w:rsid w:val="00807B28"/>
    <w:rsid w:val="00815B93"/>
    <w:rsid w:val="008227A2"/>
    <w:rsid w:val="00822FA6"/>
    <w:rsid w:val="00844774"/>
    <w:rsid w:val="0085211A"/>
    <w:rsid w:val="00854DA7"/>
    <w:rsid w:val="008711BB"/>
    <w:rsid w:val="00872983"/>
    <w:rsid w:val="00875927"/>
    <w:rsid w:val="008826F4"/>
    <w:rsid w:val="008869F6"/>
    <w:rsid w:val="008A553B"/>
    <w:rsid w:val="008B3CA8"/>
    <w:rsid w:val="008C4D28"/>
    <w:rsid w:val="008D0353"/>
    <w:rsid w:val="008D44F2"/>
    <w:rsid w:val="008F2661"/>
    <w:rsid w:val="0090305D"/>
    <w:rsid w:val="00904404"/>
    <w:rsid w:val="00922261"/>
    <w:rsid w:val="00926697"/>
    <w:rsid w:val="00935FBC"/>
    <w:rsid w:val="00944239"/>
    <w:rsid w:val="009726F2"/>
    <w:rsid w:val="009744D8"/>
    <w:rsid w:val="009A5149"/>
    <w:rsid w:val="009B144D"/>
    <w:rsid w:val="009C4FFF"/>
    <w:rsid w:val="009C7595"/>
    <w:rsid w:val="009D537C"/>
    <w:rsid w:val="009E23DC"/>
    <w:rsid w:val="00A00EDA"/>
    <w:rsid w:val="00A04E47"/>
    <w:rsid w:val="00A11987"/>
    <w:rsid w:val="00A12157"/>
    <w:rsid w:val="00A15842"/>
    <w:rsid w:val="00A23E4D"/>
    <w:rsid w:val="00A24F2B"/>
    <w:rsid w:val="00A448CF"/>
    <w:rsid w:val="00A460B3"/>
    <w:rsid w:val="00A61538"/>
    <w:rsid w:val="00A65014"/>
    <w:rsid w:val="00A84F4E"/>
    <w:rsid w:val="00A97B7B"/>
    <w:rsid w:val="00AA2580"/>
    <w:rsid w:val="00AB534C"/>
    <w:rsid w:val="00AD1CE1"/>
    <w:rsid w:val="00AD255E"/>
    <w:rsid w:val="00AD62C6"/>
    <w:rsid w:val="00AE47EF"/>
    <w:rsid w:val="00AE5847"/>
    <w:rsid w:val="00AE5A8A"/>
    <w:rsid w:val="00AE5C67"/>
    <w:rsid w:val="00AE7AB6"/>
    <w:rsid w:val="00AF229D"/>
    <w:rsid w:val="00B2172C"/>
    <w:rsid w:val="00B27EC0"/>
    <w:rsid w:val="00B42112"/>
    <w:rsid w:val="00B44E29"/>
    <w:rsid w:val="00B479B2"/>
    <w:rsid w:val="00B513D8"/>
    <w:rsid w:val="00B53810"/>
    <w:rsid w:val="00B54489"/>
    <w:rsid w:val="00B5774B"/>
    <w:rsid w:val="00B74328"/>
    <w:rsid w:val="00B74B22"/>
    <w:rsid w:val="00BA1342"/>
    <w:rsid w:val="00BA35E0"/>
    <w:rsid w:val="00BC062B"/>
    <w:rsid w:val="00BC69DD"/>
    <w:rsid w:val="00BD1E03"/>
    <w:rsid w:val="00BD4F66"/>
    <w:rsid w:val="00BE3174"/>
    <w:rsid w:val="00BE55F4"/>
    <w:rsid w:val="00BE5A05"/>
    <w:rsid w:val="00C00D6E"/>
    <w:rsid w:val="00C23B72"/>
    <w:rsid w:val="00C33010"/>
    <w:rsid w:val="00C40658"/>
    <w:rsid w:val="00C44980"/>
    <w:rsid w:val="00C52127"/>
    <w:rsid w:val="00C6257C"/>
    <w:rsid w:val="00CC1FB8"/>
    <w:rsid w:val="00CE4A61"/>
    <w:rsid w:val="00D1061A"/>
    <w:rsid w:val="00D13CB9"/>
    <w:rsid w:val="00D41C3D"/>
    <w:rsid w:val="00D63AF4"/>
    <w:rsid w:val="00D71C87"/>
    <w:rsid w:val="00D83CD9"/>
    <w:rsid w:val="00D83DC2"/>
    <w:rsid w:val="00D93E48"/>
    <w:rsid w:val="00DA23B1"/>
    <w:rsid w:val="00DA3A9C"/>
    <w:rsid w:val="00DA4E4C"/>
    <w:rsid w:val="00DB7F6E"/>
    <w:rsid w:val="00DC5AD5"/>
    <w:rsid w:val="00DD31EB"/>
    <w:rsid w:val="00DD7C8B"/>
    <w:rsid w:val="00DF3212"/>
    <w:rsid w:val="00E05176"/>
    <w:rsid w:val="00E0619F"/>
    <w:rsid w:val="00E17483"/>
    <w:rsid w:val="00E43D46"/>
    <w:rsid w:val="00E613CF"/>
    <w:rsid w:val="00E63D31"/>
    <w:rsid w:val="00E64E41"/>
    <w:rsid w:val="00E746EF"/>
    <w:rsid w:val="00E77BC6"/>
    <w:rsid w:val="00E9208A"/>
    <w:rsid w:val="00E94E69"/>
    <w:rsid w:val="00E95760"/>
    <w:rsid w:val="00EC7B30"/>
    <w:rsid w:val="00EF4AC2"/>
    <w:rsid w:val="00F30B53"/>
    <w:rsid w:val="00F42774"/>
    <w:rsid w:val="00F50767"/>
    <w:rsid w:val="00F6073C"/>
    <w:rsid w:val="00F610F2"/>
    <w:rsid w:val="00F74502"/>
    <w:rsid w:val="00F975A4"/>
    <w:rsid w:val="00FB0A68"/>
    <w:rsid w:val="00FB1E1A"/>
    <w:rsid w:val="00FB7853"/>
    <w:rsid w:val="00FF19B5"/>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6225DA"/>
  <w15:docId w15:val="{4FD2D608-45A8-43EA-9EDF-4D0DF5D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78"/>
    <w:rPr>
      <w:rFonts w:eastAsia="Times New Roman"/>
      <w:sz w:val="24"/>
      <w:szCs w:val="22"/>
    </w:rPr>
  </w:style>
  <w:style w:type="paragraph" w:styleId="Heading2">
    <w:name w:val="heading 2"/>
    <w:basedOn w:val="Normal"/>
    <w:next w:val="Normal"/>
    <w:link w:val="Heading2Char"/>
    <w:unhideWhenUsed/>
    <w:qFormat/>
    <w:rsid w:val="0087592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rsid w:val="00EF4AC2"/>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nhideWhenUsed/>
    <w:qFormat/>
    <w:rsid w:val="00EF4AC2"/>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nhideWhenUsed/>
    <w:qFormat/>
    <w:rsid w:val="00EF4AC2"/>
    <w:pPr>
      <w:keepNext/>
      <w:keepLines/>
      <w:spacing w:before="200"/>
      <w:outlineLvl w:val="4"/>
    </w:pPr>
    <w:rPr>
      <w:rFonts w:ascii="Cambria" w:hAnsi="Cambria" w:cs="Times New Roman"/>
      <w:color w:val="243F60"/>
    </w:rPr>
  </w:style>
  <w:style w:type="paragraph" w:styleId="Heading7">
    <w:name w:val="heading 7"/>
    <w:basedOn w:val="Normal"/>
    <w:next w:val="Normal"/>
    <w:link w:val="Heading7Char"/>
    <w:qFormat/>
    <w:rsid w:val="00602305"/>
    <w:pPr>
      <w:keepNext/>
      <w:autoSpaceDE w:val="0"/>
      <w:autoSpaceDN w:val="0"/>
      <w:adjustRightInd w:val="0"/>
      <w:outlineLvl w:val="6"/>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7178"/>
    <w:pPr>
      <w:jc w:val="center"/>
    </w:pPr>
    <w:rPr>
      <w:rFonts w:ascii="Arial Black" w:hAnsi="Arial Black"/>
      <w:sz w:val="32"/>
      <w:szCs w:val="36"/>
    </w:rPr>
  </w:style>
  <w:style w:type="character" w:customStyle="1" w:styleId="TitleChar">
    <w:name w:val="Title Char"/>
    <w:link w:val="Title"/>
    <w:rsid w:val="00297178"/>
    <w:rPr>
      <w:rFonts w:ascii="Arial Black" w:eastAsia="Times New Roman" w:hAnsi="Arial Black"/>
      <w:sz w:val="32"/>
      <w:szCs w:val="36"/>
    </w:rPr>
  </w:style>
  <w:style w:type="paragraph" w:customStyle="1" w:styleId="ITTParagraph">
    <w:name w:val="ITT Paragraph"/>
    <w:basedOn w:val="Normal"/>
    <w:qFormat/>
    <w:rsid w:val="00297178"/>
    <w:pPr>
      <w:autoSpaceDE w:val="0"/>
      <w:autoSpaceDN w:val="0"/>
      <w:adjustRightInd w:val="0"/>
      <w:spacing w:before="120"/>
    </w:pPr>
    <w:rPr>
      <w:rFonts w:eastAsia="Calibri"/>
      <w:szCs w:val="23"/>
    </w:rPr>
  </w:style>
  <w:style w:type="paragraph" w:styleId="PlainText">
    <w:name w:val="Plain Text"/>
    <w:basedOn w:val="Normal"/>
    <w:link w:val="PlainTextChar"/>
    <w:rsid w:val="00602305"/>
    <w:rPr>
      <w:rFonts w:ascii="Courier New" w:hAnsi="Courier New" w:cs="Courier New"/>
      <w:sz w:val="20"/>
      <w:szCs w:val="20"/>
    </w:rPr>
  </w:style>
  <w:style w:type="character" w:customStyle="1" w:styleId="PlainTextChar">
    <w:name w:val="Plain Text Char"/>
    <w:link w:val="PlainText"/>
    <w:rsid w:val="00602305"/>
    <w:rPr>
      <w:rFonts w:ascii="Courier New" w:eastAsia="Times New Roman" w:hAnsi="Courier New" w:cs="Courier New"/>
      <w:sz w:val="20"/>
      <w:szCs w:val="20"/>
    </w:rPr>
  </w:style>
  <w:style w:type="character" w:customStyle="1" w:styleId="Heading7Char">
    <w:name w:val="Heading 7 Char"/>
    <w:link w:val="Heading7"/>
    <w:rsid w:val="00602305"/>
    <w:rPr>
      <w:rFonts w:eastAsia="Times New Roman"/>
      <w:color w:val="000000"/>
      <w:sz w:val="32"/>
      <w:szCs w:val="32"/>
    </w:rPr>
  </w:style>
  <w:style w:type="paragraph" w:styleId="BodyText">
    <w:name w:val="Body Text"/>
    <w:basedOn w:val="Normal"/>
    <w:link w:val="BodyTextChar"/>
    <w:semiHidden/>
    <w:rsid w:val="00602305"/>
    <w:pPr>
      <w:autoSpaceDE w:val="0"/>
      <w:autoSpaceDN w:val="0"/>
      <w:adjustRightInd w:val="0"/>
    </w:pPr>
    <w:rPr>
      <w:color w:val="000000"/>
      <w:sz w:val="23"/>
      <w:szCs w:val="23"/>
    </w:rPr>
  </w:style>
  <w:style w:type="character" w:customStyle="1" w:styleId="BodyTextChar">
    <w:name w:val="Body Text Char"/>
    <w:link w:val="BodyText"/>
    <w:semiHidden/>
    <w:rsid w:val="00602305"/>
    <w:rPr>
      <w:rFonts w:eastAsia="Times New Roman"/>
      <w:color w:val="000000"/>
      <w:sz w:val="23"/>
      <w:szCs w:val="23"/>
    </w:rPr>
  </w:style>
  <w:style w:type="character" w:styleId="Hyperlink">
    <w:name w:val="Hyperlink"/>
    <w:semiHidden/>
    <w:rsid w:val="00602305"/>
    <w:rPr>
      <w:color w:val="0000FF"/>
      <w:u w:val="single"/>
    </w:rPr>
  </w:style>
  <w:style w:type="paragraph" w:styleId="BodyTextIndent">
    <w:name w:val="Body Text Indent"/>
    <w:basedOn w:val="Normal"/>
    <w:link w:val="BodyTextIndentChar"/>
    <w:uiPriority w:val="99"/>
    <w:semiHidden/>
    <w:unhideWhenUsed/>
    <w:rsid w:val="00602305"/>
    <w:pPr>
      <w:spacing w:after="120"/>
      <w:ind w:left="360"/>
    </w:pPr>
  </w:style>
  <w:style w:type="character" w:customStyle="1" w:styleId="BodyTextIndentChar">
    <w:name w:val="Body Text Indent Char"/>
    <w:link w:val="BodyTextIndent"/>
    <w:uiPriority w:val="99"/>
    <w:semiHidden/>
    <w:rsid w:val="00602305"/>
    <w:rPr>
      <w:rFonts w:eastAsia="Times New Roman"/>
      <w:szCs w:val="22"/>
    </w:rPr>
  </w:style>
  <w:style w:type="paragraph" w:customStyle="1" w:styleId="Default">
    <w:name w:val="Default"/>
    <w:rsid w:val="00602305"/>
    <w:pPr>
      <w:autoSpaceDE w:val="0"/>
      <w:autoSpaceDN w:val="0"/>
      <w:adjustRightInd w:val="0"/>
    </w:pPr>
    <w:rPr>
      <w:rFonts w:ascii="Times New Roman" w:eastAsia="Times New Roman" w:hAnsi="Times New Roman" w:cs="Times New Roman"/>
      <w:color w:val="000000"/>
      <w:sz w:val="24"/>
      <w:szCs w:val="24"/>
    </w:rPr>
  </w:style>
  <w:style w:type="character" w:customStyle="1" w:styleId="Heading4Char">
    <w:name w:val="Heading 4 Char"/>
    <w:link w:val="Heading4"/>
    <w:rsid w:val="00EF4AC2"/>
    <w:rPr>
      <w:rFonts w:ascii="Cambria" w:eastAsia="Times New Roman" w:hAnsi="Cambria" w:cs="Times New Roman"/>
      <w:b/>
      <w:bCs/>
      <w:i/>
      <w:iCs/>
      <w:color w:val="4F81BD"/>
      <w:szCs w:val="22"/>
    </w:rPr>
  </w:style>
  <w:style w:type="character" w:customStyle="1" w:styleId="Heading5Char">
    <w:name w:val="Heading 5 Char"/>
    <w:link w:val="Heading5"/>
    <w:rsid w:val="00EF4AC2"/>
    <w:rPr>
      <w:rFonts w:ascii="Cambria" w:eastAsia="Times New Roman" w:hAnsi="Cambria" w:cs="Times New Roman"/>
      <w:color w:val="243F60"/>
      <w:szCs w:val="22"/>
    </w:rPr>
  </w:style>
  <w:style w:type="character" w:customStyle="1" w:styleId="Heading3Char">
    <w:name w:val="Heading 3 Char"/>
    <w:link w:val="Heading3"/>
    <w:rsid w:val="00EF4AC2"/>
    <w:rPr>
      <w:rFonts w:ascii="Cambria" w:eastAsia="Times New Roman" w:hAnsi="Cambria" w:cs="Times New Roman"/>
      <w:b/>
      <w:bCs/>
      <w:color w:val="4F81BD"/>
      <w:szCs w:val="22"/>
    </w:rPr>
  </w:style>
  <w:style w:type="paragraph" w:styleId="BalloonText">
    <w:name w:val="Balloon Text"/>
    <w:basedOn w:val="Normal"/>
    <w:link w:val="BalloonTextChar"/>
    <w:semiHidden/>
    <w:unhideWhenUsed/>
    <w:rsid w:val="006A5A88"/>
    <w:rPr>
      <w:rFonts w:ascii="Tahoma" w:hAnsi="Tahoma" w:cs="Tahoma"/>
      <w:sz w:val="16"/>
      <w:szCs w:val="16"/>
    </w:rPr>
  </w:style>
  <w:style w:type="character" w:customStyle="1" w:styleId="BalloonTextChar">
    <w:name w:val="Balloon Text Char"/>
    <w:link w:val="BalloonText"/>
    <w:semiHidden/>
    <w:rsid w:val="006A5A88"/>
    <w:rPr>
      <w:rFonts w:ascii="Tahoma" w:eastAsia="Times New Roman" w:hAnsi="Tahoma" w:cs="Tahoma"/>
      <w:sz w:val="16"/>
      <w:szCs w:val="16"/>
    </w:rPr>
  </w:style>
  <w:style w:type="table" w:styleId="TableGrid">
    <w:name w:val="Table Grid"/>
    <w:basedOn w:val="TableNormal"/>
    <w:uiPriority w:val="59"/>
    <w:rsid w:val="000E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87F"/>
    <w:pPr>
      <w:ind w:left="720"/>
      <w:contextualSpacing/>
    </w:pPr>
  </w:style>
  <w:style w:type="paragraph" w:styleId="NormalWeb">
    <w:name w:val="Normal (Web)"/>
    <w:basedOn w:val="Normal"/>
    <w:uiPriority w:val="99"/>
    <w:unhideWhenUsed/>
    <w:rsid w:val="00AE5C67"/>
    <w:pPr>
      <w:spacing w:before="100" w:beforeAutospacing="1" w:after="100" w:afterAutospacing="1"/>
    </w:pPr>
    <w:rPr>
      <w:rFonts w:ascii="Times New Roman" w:hAnsi="Times New Roman" w:cs="Times New Roman"/>
      <w:szCs w:val="24"/>
    </w:rPr>
  </w:style>
  <w:style w:type="paragraph" w:customStyle="1" w:styleId="bodybold">
    <w:name w:val="body bold"/>
    <w:basedOn w:val="Normal"/>
    <w:rsid w:val="002737D4"/>
    <w:pPr>
      <w:spacing w:line="360" w:lineRule="auto"/>
    </w:pPr>
    <w:rPr>
      <w:b/>
      <w:sz w:val="20"/>
      <w:szCs w:val="20"/>
    </w:rPr>
  </w:style>
  <w:style w:type="character" w:customStyle="1" w:styleId="tgc">
    <w:name w:val="_tgc"/>
    <w:rsid w:val="0069179B"/>
  </w:style>
  <w:style w:type="character" w:customStyle="1" w:styleId="Heading2Char">
    <w:name w:val="Heading 2 Char"/>
    <w:link w:val="Heading2"/>
    <w:rsid w:val="00875927"/>
    <w:rPr>
      <w:rFonts w:ascii="Cambria" w:eastAsia="Times New Roman" w:hAnsi="Cambria" w:cs="Times New Roman"/>
      <w:b/>
      <w:bCs/>
      <w:i/>
      <w:iCs/>
      <w:sz w:val="28"/>
      <w:szCs w:val="28"/>
    </w:rPr>
  </w:style>
  <w:style w:type="character" w:styleId="PlaceholderText">
    <w:name w:val="Placeholder Text"/>
    <w:basedOn w:val="DefaultParagraphFont"/>
    <w:uiPriority w:val="99"/>
    <w:semiHidden/>
    <w:rsid w:val="008826F4"/>
    <w:rPr>
      <w:color w:val="808080"/>
    </w:rPr>
  </w:style>
  <w:style w:type="table" w:customStyle="1" w:styleId="TableGrid1">
    <w:name w:val="Table Grid1"/>
    <w:basedOn w:val="TableNormal"/>
    <w:next w:val="TableGrid"/>
    <w:uiPriority w:val="59"/>
    <w:rsid w:val="00730528"/>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0528"/>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129">
      <w:bodyDiv w:val="1"/>
      <w:marLeft w:val="0"/>
      <w:marRight w:val="0"/>
      <w:marTop w:val="0"/>
      <w:marBottom w:val="0"/>
      <w:divBdr>
        <w:top w:val="none" w:sz="0" w:space="0" w:color="auto"/>
        <w:left w:val="none" w:sz="0" w:space="0" w:color="auto"/>
        <w:bottom w:val="none" w:sz="0" w:space="0" w:color="auto"/>
        <w:right w:val="none" w:sz="0" w:space="0" w:color="auto"/>
      </w:divBdr>
    </w:div>
    <w:div w:id="167062423">
      <w:bodyDiv w:val="1"/>
      <w:marLeft w:val="0"/>
      <w:marRight w:val="0"/>
      <w:marTop w:val="0"/>
      <w:marBottom w:val="0"/>
      <w:divBdr>
        <w:top w:val="none" w:sz="0" w:space="0" w:color="auto"/>
        <w:left w:val="none" w:sz="0" w:space="0" w:color="auto"/>
        <w:bottom w:val="none" w:sz="0" w:space="0" w:color="auto"/>
        <w:right w:val="none" w:sz="0" w:space="0" w:color="auto"/>
      </w:divBdr>
    </w:div>
    <w:div w:id="194392462">
      <w:bodyDiv w:val="1"/>
      <w:marLeft w:val="0"/>
      <w:marRight w:val="0"/>
      <w:marTop w:val="0"/>
      <w:marBottom w:val="0"/>
      <w:divBdr>
        <w:top w:val="none" w:sz="0" w:space="0" w:color="auto"/>
        <w:left w:val="none" w:sz="0" w:space="0" w:color="auto"/>
        <w:bottom w:val="none" w:sz="0" w:space="0" w:color="auto"/>
        <w:right w:val="none" w:sz="0" w:space="0" w:color="auto"/>
      </w:divBdr>
    </w:div>
    <w:div w:id="225145461">
      <w:bodyDiv w:val="1"/>
      <w:marLeft w:val="0"/>
      <w:marRight w:val="0"/>
      <w:marTop w:val="0"/>
      <w:marBottom w:val="0"/>
      <w:divBdr>
        <w:top w:val="none" w:sz="0" w:space="0" w:color="auto"/>
        <w:left w:val="none" w:sz="0" w:space="0" w:color="auto"/>
        <w:bottom w:val="none" w:sz="0" w:space="0" w:color="auto"/>
        <w:right w:val="none" w:sz="0" w:space="0" w:color="auto"/>
      </w:divBdr>
    </w:div>
    <w:div w:id="239828363">
      <w:bodyDiv w:val="1"/>
      <w:marLeft w:val="0"/>
      <w:marRight w:val="0"/>
      <w:marTop w:val="0"/>
      <w:marBottom w:val="0"/>
      <w:divBdr>
        <w:top w:val="none" w:sz="0" w:space="0" w:color="auto"/>
        <w:left w:val="none" w:sz="0" w:space="0" w:color="auto"/>
        <w:bottom w:val="none" w:sz="0" w:space="0" w:color="auto"/>
        <w:right w:val="none" w:sz="0" w:space="0" w:color="auto"/>
      </w:divBdr>
    </w:div>
    <w:div w:id="256447347">
      <w:bodyDiv w:val="1"/>
      <w:marLeft w:val="0"/>
      <w:marRight w:val="0"/>
      <w:marTop w:val="0"/>
      <w:marBottom w:val="0"/>
      <w:divBdr>
        <w:top w:val="none" w:sz="0" w:space="0" w:color="auto"/>
        <w:left w:val="none" w:sz="0" w:space="0" w:color="auto"/>
        <w:bottom w:val="none" w:sz="0" w:space="0" w:color="auto"/>
        <w:right w:val="none" w:sz="0" w:space="0" w:color="auto"/>
      </w:divBdr>
    </w:div>
    <w:div w:id="295575471">
      <w:bodyDiv w:val="1"/>
      <w:marLeft w:val="0"/>
      <w:marRight w:val="0"/>
      <w:marTop w:val="0"/>
      <w:marBottom w:val="0"/>
      <w:divBdr>
        <w:top w:val="none" w:sz="0" w:space="0" w:color="auto"/>
        <w:left w:val="none" w:sz="0" w:space="0" w:color="auto"/>
        <w:bottom w:val="none" w:sz="0" w:space="0" w:color="auto"/>
        <w:right w:val="none" w:sz="0" w:space="0" w:color="auto"/>
      </w:divBdr>
    </w:div>
    <w:div w:id="308049765">
      <w:bodyDiv w:val="1"/>
      <w:marLeft w:val="0"/>
      <w:marRight w:val="0"/>
      <w:marTop w:val="0"/>
      <w:marBottom w:val="0"/>
      <w:divBdr>
        <w:top w:val="none" w:sz="0" w:space="0" w:color="auto"/>
        <w:left w:val="none" w:sz="0" w:space="0" w:color="auto"/>
        <w:bottom w:val="none" w:sz="0" w:space="0" w:color="auto"/>
        <w:right w:val="none" w:sz="0" w:space="0" w:color="auto"/>
      </w:divBdr>
    </w:div>
    <w:div w:id="375590964">
      <w:bodyDiv w:val="1"/>
      <w:marLeft w:val="0"/>
      <w:marRight w:val="0"/>
      <w:marTop w:val="0"/>
      <w:marBottom w:val="0"/>
      <w:divBdr>
        <w:top w:val="none" w:sz="0" w:space="0" w:color="auto"/>
        <w:left w:val="none" w:sz="0" w:space="0" w:color="auto"/>
        <w:bottom w:val="none" w:sz="0" w:space="0" w:color="auto"/>
        <w:right w:val="none" w:sz="0" w:space="0" w:color="auto"/>
      </w:divBdr>
    </w:div>
    <w:div w:id="396166544">
      <w:bodyDiv w:val="1"/>
      <w:marLeft w:val="0"/>
      <w:marRight w:val="0"/>
      <w:marTop w:val="0"/>
      <w:marBottom w:val="0"/>
      <w:divBdr>
        <w:top w:val="none" w:sz="0" w:space="0" w:color="auto"/>
        <w:left w:val="none" w:sz="0" w:space="0" w:color="auto"/>
        <w:bottom w:val="none" w:sz="0" w:space="0" w:color="auto"/>
        <w:right w:val="none" w:sz="0" w:space="0" w:color="auto"/>
      </w:divBdr>
    </w:div>
    <w:div w:id="442848341">
      <w:bodyDiv w:val="1"/>
      <w:marLeft w:val="0"/>
      <w:marRight w:val="0"/>
      <w:marTop w:val="0"/>
      <w:marBottom w:val="0"/>
      <w:divBdr>
        <w:top w:val="none" w:sz="0" w:space="0" w:color="auto"/>
        <w:left w:val="none" w:sz="0" w:space="0" w:color="auto"/>
        <w:bottom w:val="none" w:sz="0" w:space="0" w:color="auto"/>
        <w:right w:val="none" w:sz="0" w:space="0" w:color="auto"/>
      </w:divBdr>
    </w:div>
    <w:div w:id="585455830">
      <w:bodyDiv w:val="1"/>
      <w:marLeft w:val="0"/>
      <w:marRight w:val="0"/>
      <w:marTop w:val="0"/>
      <w:marBottom w:val="0"/>
      <w:divBdr>
        <w:top w:val="none" w:sz="0" w:space="0" w:color="auto"/>
        <w:left w:val="none" w:sz="0" w:space="0" w:color="auto"/>
        <w:bottom w:val="none" w:sz="0" w:space="0" w:color="auto"/>
        <w:right w:val="none" w:sz="0" w:space="0" w:color="auto"/>
      </w:divBdr>
    </w:div>
    <w:div w:id="624822096">
      <w:bodyDiv w:val="1"/>
      <w:marLeft w:val="0"/>
      <w:marRight w:val="0"/>
      <w:marTop w:val="0"/>
      <w:marBottom w:val="0"/>
      <w:divBdr>
        <w:top w:val="none" w:sz="0" w:space="0" w:color="auto"/>
        <w:left w:val="none" w:sz="0" w:space="0" w:color="auto"/>
        <w:bottom w:val="none" w:sz="0" w:space="0" w:color="auto"/>
        <w:right w:val="none" w:sz="0" w:space="0" w:color="auto"/>
      </w:divBdr>
    </w:div>
    <w:div w:id="680282998">
      <w:bodyDiv w:val="1"/>
      <w:marLeft w:val="0"/>
      <w:marRight w:val="0"/>
      <w:marTop w:val="0"/>
      <w:marBottom w:val="0"/>
      <w:divBdr>
        <w:top w:val="none" w:sz="0" w:space="0" w:color="auto"/>
        <w:left w:val="none" w:sz="0" w:space="0" w:color="auto"/>
        <w:bottom w:val="none" w:sz="0" w:space="0" w:color="auto"/>
        <w:right w:val="none" w:sz="0" w:space="0" w:color="auto"/>
      </w:divBdr>
    </w:div>
    <w:div w:id="718014412">
      <w:bodyDiv w:val="1"/>
      <w:marLeft w:val="0"/>
      <w:marRight w:val="0"/>
      <w:marTop w:val="0"/>
      <w:marBottom w:val="0"/>
      <w:divBdr>
        <w:top w:val="none" w:sz="0" w:space="0" w:color="auto"/>
        <w:left w:val="none" w:sz="0" w:space="0" w:color="auto"/>
        <w:bottom w:val="none" w:sz="0" w:space="0" w:color="auto"/>
        <w:right w:val="none" w:sz="0" w:space="0" w:color="auto"/>
      </w:divBdr>
    </w:div>
    <w:div w:id="757867851">
      <w:bodyDiv w:val="1"/>
      <w:marLeft w:val="0"/>
      <w:marRight w:val="0"/>
      <w:marTop w:val="0"/>
      <w:marBottom w:val="0"/>
      <w:divBdr>
        <w:top w:val="none" w:sz="0" w:space="0" w:color="auto"/>
        <w:left w:val="none" w:sz="0" w:space="0" w:color="auto"/>
        <w:bottom w:val="none" w:sz="0" w:space="0" w:color="auto"/>
        <w:right w:val="none" w:sz="0" w:space="0" w:color="auto"/>
      </w:divBdr>
    </w:div>
    <w:div w:id="784227947">
      <w:bodyDiv w:val="1"/>
      <w:marLeft w:val="0"/>
      <w:marRight w:val="0"/>
      <w:marTop w:val="0"/>
      <w:marBottom w:val="0"/>
      <w:divBdr>
        <w:top w:val="none" w:sz="0" w:space="0" w:color="auto"/>
        <w:left w:val="none" w:sz="0" w:space="0" w:color="auto"/>
        <w:bottom w:val="none" w:sz="0" w:space="0" w:color="auto"/>
        <w:right w:val="none" w:sz="0" w:space="0" w:color="auto"/>
      </w:divBdr>
    </w:div>
    <w:div w:id="792333567">
      <w:bodyDiv w:val="1"/>
      <w:marLeft w:val="0"/>
      <w:marRight w:val="0"/>
      <w:marTop w:val="0"/>
      <w:marBottom w:val="0"/>
      <w:divBdr>
        <w:top w:val="none" w:sz="0" w:space="0" w:color="auto"/>
        <w:left w:val="none" w:sz="0" w:space="0" w:color="auto"/>
        <w:bottom w:val="none" w:sz="0" w:space="0" w:color="auto"/>
        <w:right w:val="none" w:sz="0" w:space="0" w:color="auto"/>
      </w:divBdr>
    </w:div>
    <w:div w:id="823274695">
      <w:bodyDiv w:val="1"/>
      <w:marLeft w:val="0"/>
      <w:marRight w:val="0"/>
      <w:marTop w:val="0"/>
      <w:marBottom w:val="0"/>
      <w:divBdr>
        <w:top w:val="none" w:sz="0" w:space="0" w:color="auto"/>
        <w:left w:val="none" w:sz="0" w:space="0" w:color="auto"/>
        <w:bottom w:val="none" w:sz="0" w:space="0" w:color="auto"/>
        <w:right w:val="none" w:sz="0" w:space="0" w:color="auto"/>
      </w:divBdr>
    </w:div>
    <w:div w:id="935986419">
      <w:bodyDiv w:val="1"/>
      <w:marLeft w:val="0"/>
      <w:marRight w:val="0"/>
      <w:marTop w:val="0"/>
      <w:marBottom w:val="0"/>
      <w:divBdr>
        <w:top w:val="none" w:sz="0" w:space="0" w:color="auto"/>
        <w:left w:val="none" w:sz="0" w:space="0" w:color="auto"/>
        <w:bottom w:val="none" w:sz="0" w:space="0" w:color="auto"/>
        <w:right w:val="none" w:sz="0" w:space="0" w:color="auto"/>
      </w:divBdr>
    </w:div>
    <w:div w:id="979728220">
      <w:bodyDiv w:val="1"/>
      <w:marLeft w:val="0"/>
      <w:marRight w:val="0"/>
      <w:marTop w:val="0"/>
      <w:marBottom w:val="0"/>
      <w:divBdr>
        <w:top w:val="none" w:sz="0" w:space="0" w:color="auto"/>
        <w:left w:val="none" w:sz="0" w:space="0" w:color="auto"/>
        <w:bottom w:val="none" w:sz="0" w:space="0" w:color="auto"/>
        <w:right w:val="none" w:sz="0" w:space="0" w:color="auto"/>
      </w:divBdr>
    </w:div>
    <w:div w:id="1118989226">
      <w:bodyDiv w:val="1"/>
      <w:marLeft w:val="0"/>
      <w:marRight w:val="0"/>
      <w:marTop w:val="0"/>
      <w:marBottom w:val="0"/>
      <w:divBdr>
        <w:top w:val="none" w:sz="0" w:space="0" w:color="auto"/>
        <w:left w:val="none" w:sz="0" w:space="0" w:color="auto"/>
        <w:bottom w:val="none" w:sz="0" w:space="0" w:color="auto"/>
        <w:right w:val="none" w:sz="0" w:space="0" w:color="auto"/>
      </w:divBdr>
    </w:div>
    <w:div w:id="1211724935">
      <w:bodyDiv w:val="1"/>
      <w:marLeft w:val="0"/>
      <w:marRight w:val="0"/>
      <w:marTop w:val="0"/>
      <w:marBottom w:val="0"/>
      <w:divBdr>
        <w:top w:val="none" w:sz="0" w:space="0" w:color="auto"/>
        <w:left w:val="none" w:sz="0" w:space="0" w:color="auto"/>
        <w:bottom w:val="none" w:sz="0" w:space="0" w:color="auto"/>
        <w:right w:val="none" w:sz="0" w:space="0" w:color="auto"/>
      </w:divBdr>
    </w:div>
    <w:div w:id="1269434663">
      <w:bodyDiv w:val="1"/>
      <w:marLeft w:val="0"/>
      <w:marRight w:val="0"/>
      <w:marTop w:val="0"/>
      <w:marBottom w:val="0"/>
      <w:divBdr>
        <w:top w:val="none" w:sz="0" w:space="0" w:color="auto"/>
        <w:left w:val="none" w:sz="0" w:space="0" w:color="auto"/>
        <w:bottom w:val="none" w:sz="0" w:space="0" w:color="auto"/>
        <w:right w:val="none" w:sz="0" w:space="0" w:color="auto"/>
      </w:divBdr>
    </w:div>
    <w:div w:id="1331132337">
      <w:bodyDiv w:val="1"/>
      <w:marLeft w:val="0"/>
      <w:marRight w:val="0"/>
      <w:marTop w:val="0"/>
      <w:marBottom w:val="0"/>
      <w:divBdr>
        <w:top w:val="none" w:sz="0" w:space="0" w:color="auto"/>
        <w:left w:val="none" w:sz="0" w:space="0" w:color="auto"/>
        <w:bottom w:val="none" w:sz="0" w:space="0" w:color="auto"/>
        <w:right w:val="none" w:sz="0" w:space="0" w:color="auto"/>
      </w:divBdr>
    </w:div>
    <w:div w:id="1459228546">
      <w:bodyDiv w:val="1"/>
      <w:marLeft w:val="0"/>
      <w:marRight w:val="0"/>
      <w:marTop w:val="0"/>
      <w:marBottom w:val="0"/>
      <w:divBdr>
        <w:top w:val="none" w:sz="0" w:space="0" w:color="auto"/>
        <w:left w:val="none" w:sz="0" w:space="0" w:color="auto"/>
        <w:bottom w:val="none" w:sz="0" w:space="0" w:color="auto"/>
        <w:right w:val="none" w:sz="0" w:space="0" w:color="auto"/>
      </w:divBdr>
    </w:div>
    <w:div w:id="1604462134">
      <w:bodyDiv w:val="1"/>
      <w:marLeft w:val="0"/>
      <w:marRight w:val="0"/>
      <w:marTop w:val="0"/>
      <w:marBottom w:val="0"/>
      <w:divBdr>
        <w:top w:val="none" w:sz="0" w:space="0" w:color="auto"/>
        <w:left w:val="none" w:sz="0" w:space="0" w:color="auto"/>
        <w:bottom w:val="none" w:sz="0" w:space="0" w:color="auto"/>
        <w:right w:val="none" w:sz="0" w:space="0" w:color="auto"/>
      </w:divBdr>
    </w:div>
    <w:div w:id="1683582029">
      <w:bodyDiv w:val="1"/>
      <w:marLeft w:val="0"/>
      <w:marRight w:val="0"/>
      <w:marTop w:val="0"/>
      <w:marBottom w:val="0"/>
      <w:divBdr>
        <w:top w:val="none" w:sz="0" w:space="0" w:color="auto"/>
        <w:left w:val="none" w:sz="0" w:space="0" w:color="auto"/>
        <w:bottom w:val="none" w:sz="0" w:space="0" w:color="auto"/>
        <w:right w:val="none" w:sz="0" w:space="0" w:color="auto"/>
      </w:divBdr>
    </w:div>
    <w:div w:id="1770000093">
      <w:bodyDiv w:val="1"/>
      <w:marLeft w:val="0"/>
      <w:marRight w:val="0"/>
      <w:marTop w:val="0"/>
      <w:marBottom w:val="0"/>
      <w:divBdr>
        <w:top w:val="none" w:sz="0" w:space="0" w:color="auto"/>
        <w:left w:val="none" w:sz="0" w:space="0" w:color="auto"/>
        <w:bottom w:val="none" w:sz="0" w:space="0" w:color="auto"/>
        <w:right w:val="none" w:sz="0" w:space="0" w:color="auto"/>
      </w:divBdr>
    </w:div>
    <w:div w:id="1815485818">
      <w:bodyDiv w:val="1"/>
      <w:marLeft w:val="0"/>
      <w:marRight w:val="0"/>
      <w:marTop w:val="0"/>
      <w:marBottom w:val="0"/>
      <w:divBdr>
        <w:top w:val="none" w:sz="0" w:space="0" w:color="auto"/>
        <w:left w:val="none" w:sz="0" w:space="0" w:color="auto"/>
        <w:bottom w:val="none" w:sz="0" w:space="0" w:color="auto"/>
        <w:right w:val="none" w:sz="0" w:space="0" w:color="auto"/>
      </w:divBdr>
    </w:div>
    <w:div w:id="1874999316">
      <w:bodyDiv w:val="1"/>
      <w:marLeft w:val="0"/>
      <w:marRight w:val="0"/>
      <w:marTop w:val="0"/>
      <w:marBottom w:val="0"/>
      <w:divBdr>
        <w:top w:val="none" w:sz="0" w:space="0" w:color="auto"/>
        <w:left w:val="none" w:sz="0" w:space="0" w:color="auto"/>
        <w:bottom w:val="none" w:sz="0" w:space="0" w:color="auto"/>
        <w:right w:val="none" w:sz="0" w:space="0" w:color="auto"/>
      </w:divBdr>
    </w:div>
    <w:div w:id="1887597361">
      <w:bodyDiv w:val="1"/>
      <w:marLeft w:val="0"/>
      <w:marRight w:val="0"/>
      <w:marTop w:val="0"/>
      <w:marBottom w:val="0"/>
      <w:divBdr>
        <w:top w:val="none" w:sz="0" w:space="0" w:color="auto"/>
        <w:left w:val="none" w:sz="0" w:space="0" w:color="auto"/>
        <w:bottom w:val="none" w:sz="0" w:space="0" w:color="auto"/>
        <w:right w:val="none" w:sz="0" w:space="0" w:color="auto"/>
      </w:divBdr>
    </w:div>
    <w:div w:id="1916013026">
      <w:bodyDiv w:val="1"/>
      <w:marLeft w:val="0"/>
      <w:marRight w:val="0"/>
      <w:marTop w:val="0"/>
      <w:marBottom w:val="0"/>
      <w:divBdr>
        <w:top w:val="none" w:sz="0" w:space="0" w:color="auto"/>
        <w:left w:val="none" w:sz="0" w:space="0" w:color="auto"/>
        <w:bottom w:val="none" w:sz="0" w:space="0" w:color="auto"/>
        <w:right w:val="none" w:sz="0" w:space="0" w:color="auto"/>
      </w:divBdr>
    </w:div>
    <w:div w:id="1989479674">
      <w:bodyDiv w:val="1"/>
      <w:marLeft w:val="0"/>
      <w:marRight w:val="0"/>
      <w:marTop w:val="0"/>
      <w:marBottom w:val="0"/>
      <w:divBdr>
        <w:top w:val="none" w:sz="0" w:space="0" w:color="auto"/>
        <w:left w:val="none" w:sz="0" w:space="0" w:color="auto"/>
        <w:bottom w:val="none" w:sz="0" w:space="0" w:color="auto"/>
        <w:right w:val="none" w:sz="0" w:space="0" w:color="auto"/>
      </w:divBdr>
    </w:div>
    <w:div w:id="2015301957">
      <w:bodyDiv w:val="1"/>
      <w:marLeft w:val="0"/>
      <w:marRight w:val="0"/>
      <w:marTop w:val="0"/>
      <w:marBottom w:val="0"/>
      <w:divBdr>
        <w:top w:val="none" w:sz="0" w:space="0" w:color="auto"/>
        <w:left w:val="none" w:sz="0" w:space="0" w:color="auto"/>
        <w:bottom w:val="none" w:sz="0" w:space="0" w:color="auto"/>
        <w:right w:val="none" w:sz="0" w:space="0" w:color="auto"/>
      </w:divBdr>
    </w:div>
    <w:div w:id="2025813668">
      <w:bodyDiv w:val="1"/>
      <w:marLeft w:val="0"/>
      <w:marRight w:val="0"/>
      <w:marTop w:val="0"/>
      <w:marBottom w:val="0"/>
      <w:divBdr>
        <w:top w:val="none" w:sz="0" w:space="0" w:color="auto"/>
        <w:left w:val="none" w:sz="0" w:space="0" w:color="auto"/>
        <w:bottom w:val="none" w:sz="0" w:space="0" w:color="auto"/>
        <w:right w:val="none" w:sz="0" w:space="0" w:color="auto"/>
      </w:divBdr>
    </w:div>
    <w:div w:id="2051301287">
      <w:bodyDiv w:val="1"/>
      <w:marLeft w:val="0"/>
      <w:marRight w:val="0"/>
      <w:marTop w:val="0"/>
      <w:marBottom w:val="0"/>
      <w:divBdr>
        <w:top w:val="none" w:sz="0" w:space="0" w:color="auto"/>
        <w:left w:val="none" w:sz="0" w:space="0" w:color="auto"/>
        <w:bottom w:val="none" w:sz="0" w:space="0" w:color="auto"/>
        <w:right w:val="none" w:sz="0" w:space="0" w:color="auto"/>
      </w:divBdr>
    </w:div>
    <w:div w:id="21315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Vikki French</cp:lastModifiedBy>
  <cp:revision>27</cp:revision>
  <cp:lastPrinted>2015-05-07T21:32:00Z</cp:lastPrinted>
  <dcterms:created xsi:type="dcterms:W3CDTF">2018-08-13T19:32:00Z</dcterms:created>
  <dcterms:modified xsi:type="dcterms:W3CDTF">2023-02-22T04:17:00Z</dcterms:modified>
</cp:coreProperties>
</file>