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78F2FDCC" w:rsidR="002A09A0" w:rsidRDefault="002A09A0" w:rsidP="0049770F">
      <w:pPr>
        <w:pStyle w:val="Heading2"/>
        <w:autoSpaceDE w:val="0"/>
        <w:autoSpaceDN w:val="0"/>
        <w:adjustRightInd w:val="0"/>
        <w:jc w:val="left"/>
      </w:pPr>
    </w:p>
    <w:p w14:paraId="5C0F70E5" w14:textId="6FC1F950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EAF96FF" wp14:editId="158AEF1E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68AB8AFA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55E9CC07" w14:textId="17FF8518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5568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68AB8AFA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</w:p>
                      <w:p w14:paraId="55E9CC07" w14:textId="17FF8518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6CD2FA97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3CF10FAE" w14:textId="5A92C3D2" w:rsidR="00152B5F" w:rsidRPr="002A09A0" w:rsidRDefault="00AE6A5C" w:rsidP="00043CA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Unit 10 Parts</w:t>
      </w:r>
      <w:r w:rsidR="00546F7B">
        <w:rPr>
          <w:sz w:val="28"/>
          <w:szCs w:val="28"/>
        </w:rPr>
        <w:t xml:space="preserve"> 1</w:t>
      </w:r>
      <w:r w:rsidR="00FE42B3">
        <w:rPr>
          <w:sz w:val="28"/>
          <w:szCs w:val="28"/>
        </w:rPr>
        <w:t>9</w:t>
      </w:r>
      <w:r w:rsidR="00546F7B">
        <w:rPr>
          <w:sz w:val="28"/>
          <w:szCs w:val="28"/>
        </w:rPr>
        <w:t xml:space="preserve">, </w:t>
      </w:r>
      <w:r w:rsidR="00FE42B3">
        <w:rPr>
          <w:sz w:val="28"/>
          <w:szCs w:val="28"/>
        </w:rPr>
        <w:t>20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546F7B">
        <w:rPr>
          <w:sz w:val="28"/>
          <w:szCs w:val="28"/>
        </w:rPr>
        <w:t xml:space="preserve"> </w:t>
      </w:r>
      <w:r w:rsidR="00A64ACF">
        <w:rPr>
          <w:sz w:val="28"/>
          <w:szCs w:val="28"/>
        </w:rPr>
        <w:t>Applications of Integration</w:t>
      </w:r>
    </w:p>
    <w:p w14:paraId="1B42BD2C" w14:textId="77777777" w:rsidR="00152B5F" w:rsidRDefault="00152B5F" w:rsidP="00152B5F">
      <w:pPr>
        <w:autoSpaceDE w:val="0"/>
        <w:autoSpaceDN w:val="0"/>
        <w:adjustRightInd w:val="0"/>
        <w:rPr>
          <w:sz w:val="8"/>
        </w:rPr>
      </w:pPr>
    </w:p>
    <w:p w14:paraId="60037217" w14:textId="77777777" w:rsidR="00A64ACF" w:rsidRPr="002A09A0" w:rsidRDefault="00A64ACF" w:rsidP="00A64ACF">
      <w:pPr>
        <w:pStyle w:val="Heading2"/>
        <w:jc w:val="left"/>
        <w:rPr>
          <w:sz w:val="28"/>
          <w:szCs w:val="28"/>
        </w:rPr>
      </w:pPr>
      <w:r w:rsidRPr="002A09A0">
        <w:rPr>
          <w:sz w:val="28"/>
          <w:szCs w:val="28"/>
        </w:rPr>
        <w:t>A</w:t>
      </w:r>
      <w:r>
        <w:rPr>
          <w:sz w:val="28"/>
          <w:szCs w:val="28"/>
        </w:rPr>
        <w:t>pplications of Integration</w:t>
      </w:r>
    </w:p>
    <w:p w14:paraId="7F3CB5D1" w14:textId="77777777" w:rsidR="00A64ACF" w:rsidRPr="00C74659" w:rsidRDefault="00A64ACF" w:rsidP="00A64ACF">
      <w:pPr>
        <w:pStyle w:val="Heading2"/>
        <w:jc w:val="left"/>
        <w:rPr>
          <w:b w:val="0"/>
          <w:bCs w:val="0"/>
          <w:sz w:val="8"/>
          <w:szCs w:val="8"/>
        </w:rPr>
      </w:pPr>
    </w:p>
    <w:p w14:paraId="57180E7B" w14:textId="77777777" w:rsidR="00A64ACF" w:rsidRDefault="00A64ACF" w:rsidP="00A64ACF">
      <w:pPr>
        <w:pStyle w:val="Heading2"/>
        <w:jc w:val="left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 xml:space="preserve">Trick 0: come up with an equation involving </w:t>
      </w:r>
      <w:proofErr w:type="spellStart"/>
      <w:r w:rsidRPr="00C74659">
        <w:rPr>
          <w:b w:val="0"/>
          <w:bCs w:val="0"/>
          <w:szCs w:val="24"/>
        </w:rPr>
        <w:t>dy</w:t>
      </w:r>
      <w:proofErr w:type="spellEnd"/>
      <w:r w:rsidRPr="00C74659">
        <w:rPr>
          <w:b w:val="0"/>
          <w:bCs w:val="0"/>
          <w:szCs w:val="24"/>
        </w:rPr>
        <w:t xml:space="preserve">/dx (y and x will be the variables you are </w:t>
      </w:r>
    </w:p>
    <w:p w14:paraId="50F072C1" w14:textId="77777777" w:rsidR="00A64ACF" w:rsidRPr="00C74659" w:rsidRDefault="00A64ACF" w:rsidP="00A64ACF">
      <w:pPr>
        <w:pStyle w:val="Heading2"/>
        <w:ind w:firstLine="720"/>
        <w:jc w:val="left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>interested in)</w:t>
      </w:r>
    </w:p>
    <w:p w14:paraId="336F296F" w14:textId="77777777" w:rsidR="00A64ACF" w:rsidRPr="00C74659" w:rsidRDefault="00A64ACF" w:rsidP="00A64ACF">
      <w:pPr>
        <w:pStyle w:val="Heading2"/>
        <w:jc w:val="left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 xml:space="preserve">Trick 1: split the </w:t>
      </w:r>
      <w:proofErr w:type="spellStart"/>
      <w:r w:rsidRPr="00C74659">
        <w:rPr>
          <w:b w:val="0"/>
          <w:bCs w:val="0"/>
          <w:szCs w:val="24"/>
        </w:rPr>
        <w:t>dy</w:t>
      </w:r>
      <w:proofErr w:type="spellEnd"/>
      <w:r w:rsidRPr="00C74659">
        <w:rPr>
          <w:b w:val="0"/>
          <w:bCs w:val="0"/>
          <w:szCs w:val="24"/>
        </w:rPr>
        <w:t xml:space="preserve"> and dx into two sides of the equation</w:t>
      </w:r>
    </w:p>
    <w:p w14:paraId="4A956090" w14:textId="77777777" w:rsidR="00A64ACF" w:rsidRPr="00C74659" w:rsidRDefault="00A64ACF" w:rsidP="00A64ACF">
      <w:pPr>
        <w:pStyle w:val="Heading2"/>
        <w:jc w:val="left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>Trick 2: integrate both sides</w:t>
      </w:r>
    </w:p>
    <w:p w14:paraId="5FA65AF6" w14:textId="77777777" w:rsidR="00A64ACF" w:rsidRDefault="00A64ACF" w:rsidP="00A64ACF">
      <w:pPr>
        <w:pStyle w:val="Heading2"/>
        <w:jc w:val="left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>Trick 3: combine the “</w:t>
      </w:r>
      <w:proofErr w:type="spellStart"/>
      <w:proofErr w:type="gramStart"/>
      <w:r w:rsidRPr="00C74659">
        <w:rPr>
          <w:b w:val="0"/>
          <w:bCs w:val="0"/>
          <w:szCs w:val="24"/>
        </w:rPr>
        <w:t>c”s</w:t>
      </w:r>
      <w:proofErr w:type="spellEnd"/>
      <w:proofErr w:type="gramEnd"/>
    </w:p>
    <w:p w14:paraId="0BFC89BB" w14:textId="77777777" w:rsidR="00A64ACF" w:rsidRPr="00D01044" w:rsidRDefault="00A64ACF" w:rsidP="00A64ACF">
      <w:pPr>
        <w:rPr>
          <w:szCs w:val="24"/>
        </w:rPr>
      </w:pPr>
      <w:r w:rsidRPr="00D01044">
        <w:rPr>
          <w:szCs w:val="24"/>
        </w:rPr>
        <w:t>Trick 4: use any known values (like at t=0) to find a value for c</w:t>
      </w:r>
    </w:p>
    <w:p w14:paraId="723C6FCC" w14:textId="77777777" w:rsidR="00A64ACF" w:rsidRPr="00C74659" w:rsidRDefault="00A64ACF" w:rsidP="00A64ACF">
      <w:pPr>
        <w:pStyle w:val="Heading2"/>
        <w:jc w:val="left"/>
        <w:rPr>
          <w:sz w:val="8"/>
          <w:szCs w:val="8"/>
        </w:rPr>
      </w:pPr>
    </w:p>
    <w:p w14:paraId="1399CD0A" w14:textId="77777777" w:rsidR="00A64ACF" w:rsidRDefault="00A64ACF" w:rsidP="00A64ACF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Useful EE Formulas</w:t>
      </w:r>
    </w:p>
    <w:p w14:paraId="0E5BA9B7" w14:textId="77777777" w:rsidR="00A64ACF" w:rsidRDefault="00A64ACF" w:rsidP="00A64ACF">
      <w:r>
        <w:t>(</w:t>
      </w:r>
      <w:proofErr w:type="gramStart"/>
      <w:r>
        <w:t>thank</w:t>
      </w:r>
      <w:proofErr w:type="gramEnd"/>
      <w:r>
        <w:t xml:space="preserve"> you, Stephen </w:t>
      </w:r>
      <w:proofErr w:type="spellStart"/>
      <w:r>
        <w:t>Yim</w:t>
      </w:r>
      <w:proofErr w:type="spellEnd"/>
      <w:r>
        <w:t>!)</w:t>
      </w:r>
    </w:p>
    <w:p w14:paraId="6D8A83FB" w14:textId="77777777" w:rsidR="00A64ACF" w:rsidRPr="00A24A32" w:rsidRDefault="00A64ACF" w:rsidP="00A64AC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64ACF" w:rsidRPr="00C74659" w14:paraId="2F26FD2B" w14:textId="77777777" w:rsidTr="008003B1">
        <w:tc>
          <w:tcPr>
            <w:tcW w:w="5148" w:type="dxa"/>
          </w:tcPr>
          <w:p w14:paraId="75F61E5B" w14:textId="77777777" w:rsidR="00A64ACF" w:rsidRPr="00C74659" w:rsidRDefault="00A64ACF" w:rsidP="008003B1">
            <w:r w:rsidRPr="00C74659">
              <w:t xml:space="preserve">v(t) = </w:t>
            </w:r>
            <w:proofErr w:type="spellStart"/>
            <w:r w:rsidRPr="00C74659">
              <w:t>dw</w:t>
            </w:r>
            <w:proofErr w:type="spellEnd"/>
            <w:r w:rsidRPr="00C74659">
              <w:t>/</w:t>
            </w:r>
            <w:proofErr w:type="spellStart"/>
            <w:r w:rsidRPr="00C74659">
              <w:t>dq</w:t>
            </w:r>
            <w:proofErr w:type="spellEnd"/>
          </w:p>
          <w:p w14:paraId="7DF771BB" w14:textId="77777777" w:rsidR="00A64ACF" w:rsidRPr="00C74659" w:rsidRDefault="00A64ACF" w:rsidP="008003B1">
            <w:r w:rsidRPr="00C74659">
              <w:tab/>
              <w:t>v(t) is the voltage (volts)</w:t>
            </w:r>
          </w:p>
          <w:p w14:paraId="18D309B3" w14:textId="77777777" w:rsidR="00A64ACF" w:rsidRPr="00C74659" w:rsidRDefault="00A64ACF" w:rsidP="008003B1">
            <w:r w:rsidRPr="00C74659">
              <w:tab/>
              <w:t>w is the energy (joules)</w:t>
            </w:r>
          </w:p>
          <w:p w14:paraId="7327C7C1" w14:textId="77777777" w:rsidR="00A64ACF" w:rsidRPr="00C74659" w:rsidRDefault="00A64ACF" w:rsidP="008003B1">
            <w:r w:rsidRPr="00C74659">
              <w:tab/>
              <w:t>q is the charge (coulombs)</w:t>
            </w:r>
          </w:p>
          <w:p w14:paraId="58272C00" w14:textId="77777777" w:rsidR="00A64ACF" w:rsidRPr="00A24A32" w:rsidRDefault="00A64ACF" w:rsidP="008003B1">
            <w:pPr>
              <w:rPr>
                <w:sz w:val="8"/>
                <w:szCs w:val="8"/>
              </w:rPr>
            </w:pPr>
          </w:p>
          <w:p w14:paraId="71CFE3A0" w14:textId="77777777" w:rsidR="00A64ACF" w:rsidRPr="00C74659" w:rsidRDefault="00A64ACF" w:rsidP="008003B1">
            <w:proofErr w:type="spellStart"/>
            <w:r w:rsidRPr="00C74659">
              <w:t>i</w:t>
            </w:r>
            <w:proofErr w:type="spellEnd"/>
            <w:r w:rsidRPr="00C74659">
              <w:t xml:space="preserve">(t) = </w:t>
            </w:r>
            <w:proofErr w:type="spellStart"/>
            <w:r w:rsidRPr="00C74659">
              <w:t>dq</w:t>
            </w:r>
            <w:proofErr w:type="spellEnd"/>
            <w:r w:rsidRPr="00C74659">
              <w:t>/dt</w:t>
            </w:r>
          </w:p>
          <w:p w14:paraId="4F5C52FB" w14:textId="77777777" w:rsidR="00A64ACF" w:rsidRPr="00C74659" w:rsidRDefault="00A64ACF" w:rsidP="008003B1">
            <w:r w:rsidRPr="00C74659">
              <w:tab/>
            </w:r>
            <w:proofErr w:type="spellStart"/>
            <w:r w:rsidRPr="00C74659">
              <w:t>i</w:t>
            </w:r>
            <w:proofErr w:type="spellEnd"/>
            <w:r w:rsidRPr="00C74659">
              <w:t>(t) is the current (amps)</w:t>
            </w:r>
          </w:p>
          <w:p w14:paraId="23E849B7" w14:textId="77777777" w:rsidR="00A64ACF" w:rsidRPr="00C74659" w:rsidRDefault="00A64ACF" w:rsidP="008003B1">
            <w:pPr>
              <w:pStyle w:val="Heading4"/>
              <w:ind w:left="0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  <w:t>t is the time (sec)</w:t>
            </w:r>
          </w:p>
          <w:p w14:paraId="2160C5DA" w14:textId="77777777" w:rsidR="00A64ACF" w:rsidRPr="00A24A32" w:rsidRDefault="00A64ACF" w:rsidP="008003B1">
            <w:pPr>
              <w:pStyle w:val="Heading4"/>
              <w:ind w:left="0"/>
              <w:rPr>
                <w:b w:val="0"/>
                <w:bCs w:val="0"/>
                <w:sz w:val="8"/>
                <w:szCs w:val="8"/>
              </w:rPr>
            </w:pPr>
          </w:p>
          <w:p w14:paraId="189303E8" w14:textId="77777777" w:rsidR="00A64ACF" w:rsidRPr="00C74659" w:rsidRDefault="00A64ACF" w:rsidP="008003B1">
            <w:pPr>
              <w:pStyle w:val="Heading4"/>
              <w:ind w:left="0"/>
              <w:rPr>
                <w:b w:val="0"/>
                <w:bCs w:val="0"/>
              </w:rPr>
            </w:pPr>
            <w:proofErr w:type="spellStart"/>
            <w:r w:rsidRPr="00C74659">
              <w:rPr>
                <w:b w:val="0"/>
                <w:bCs w:val="0"/>
              </w:rPr>
              <w:t>i</w:t>
            </w:r>
            <w:r w:rsidRPr="00C74659">
              <w:rPr>
                <w:b w:val="0"/>
                <w:bCs w:val="0"/>
                <w:vertAlign w:val="subscript"/>
              </w:rPr>
              <w:t>c</w:t>
            </w:r>
            <w:proofErr w:type="spellEnd"/>
            <w:r w:rsidRPr="00C74659">
              <w:rPr>
                <w:b w:val="0"/>
                <w:bCs w:val="0"/>
              </w:rPr>
              <w:t xml:space="preserve"> = C dv/dt </w:t>
            </w:r>
          </w:p>
          <w:p w14:paraId="5B09883D" w14:textId="77777777" w:rsidR="00A64ACF" w:rsidRPr="00C74659" w:rsidRDefault="00A64ACF" w:rsidP="008003B1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</w:r>
            <w:proofErr w:type="spellStart"/>
            <w:r w:rsidRPr="00C74659">
              <w:rPr>
                <w:b w:val="0"/>
                <w:bCs w:val="0"/>
              </w:rPr>
              <w:t>i</w:t>
            </w:r>
            <w:r w:rsidRPr="00C74659">
              <w:rPr>
                <w:b w:val="0"/>
                <w:bCs w:val="0"/>
                <w:vertAlign w:val="subscript"/>
              </w:rPr>
              <w:t>c</w:t>
            </w:r>
            <w:proofErr w:type="spellEnd"/>
            <w:r w:rsidRPr="00C74659">
              <w:rPr>
                <w:b w:val="0"/>
                <w:bCs w:val="0"/>
                <w:vertAlign w:val="subscript"/>
              </w:rPr>
              <w:t xml:space="preserve"> </w:t>
            </w:r>
            <w:r w:rsidRPr="00C74659">
              <w:rPr>
                <w:b w:val="0"/>
                <w:bCs w:val="0"/>
              </w:rPr>
              <w:t xml:space="preserve">is instantaneous capacitor </w:t>
            </w:r>
          </w:p>
          <w:p w14:paraId="17BC6567" w14:textId="77777777" w:rsidR="00A64ACF" w:rsidRPr="00C74659" w:rsidRDefault="00A64ACF" w:rsidP="008003B1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</w:r>
            <w:r w:rsidRPr="00C74659">
              <w:rPr>
                <w:b w:val="0"/>
                <w:bCs w:val="0"/>
              </w:rPr>
              <w:tab/>
              <w:t>current in amps</w:t>
            </w:r>
          </w:p>
          <w:p w14:paraId="318AE0B5" w14:textId="77777777" w:rsidR="00A64ACF" w:rsidRPr="00C74659" w:rsidRDefault="00A64ACF" w:rsidP="008003B1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  <w:t xml:space="preserve">C is capacitance in </w:t>
            </w:r>
            <w:r>
              <w:rPr>
                <w:b w:val="0"/>
                <w:bCs w:val="0"/>
              </w:rPr>
              <w:t>f</w:t>
            </w:r>
            <w:r w:rsidRPr="00C74659">
              <w:rPr>
                <w:b w:val="0"/>
                <w:bCs w:val="0"/>
              </w:rPr>
              <w:t>arads</w:t>
            </w:r>
            <w:r>
              <w:rPr>
                <w:b w:val="0"/>
                <w:bCs w:val="0"/>
              </w:rPr>
              <w:t xml:space="preserve"> (F)</w:t>
            </w:r>
          </w:p>
        </w:tc>
        <w:tc>
          <w:tcPr>
            <w:tcW w:w="5148" w:type="dxa"/>
          </w:tcPr>
          <w:p w14:paraId="37DB53C0" w14:textId="77777777" w:rsidR="00A64ACF" w:rsidRPr="00C74659" w:rsidRDefault="00A64ACF" w:rsidP="008003B1">
            <w:r w:rsidRPr="00C74659">
              <w:t xml:space="preserve">p(t) = </w:t>
            </w:r>
            <w:proofErr w:type="spellStart"/>
            <w:r w:rsidRPr="00C74659">
              <w:t>dw</w:t>
            </w:r>
            <w:proofErr w:type="spellEnd"/>
            <w:r w:rsidRPr="00C74659">
              <w:t xml:space="preserve">/dt </w:t>
            </w:r>
          </w:p>
          <w:p w14:paraId="7428B7FA" w14:textId="77777777" w:rsidR="00A64ACF" w:rsidRPr="00C74659" w:rsidRDefault="00A64ACF" w:rsidP="008003B1">
            <w:r w:rsidRPr="00C74659">
              <w:t xml:space="preserve">      = (</w:t>
            </w:r>
            <w:proofErr w:type="spellStart"/>
            <w:r w:rsidRPr="00C74659">
              <w:t>dw</w:t>
            </w:r>
            <w:proofErr w:type="spellEnd"/>
            <w:r w:rsidRPr="00C74659">
              <w:t>/</w:t>
            </w:r>
            <w:proofErr w:type="spellStart"/>
            <w:proofErr w:type="gramStart"/>
            <w:r w:rsidRPr="00C74659">
              <w:t>dq</w:t>
            </w:r>
            <w:proofErr w:type="spellEnd"/>
            <w:r w:rsidRPr="00C74659">
              <w:t>)(</w:t>
            </w:r>
            <w:proofErr w:type="spellStart"/>
            <w:proofErr w:type="gramEnd"/>
            <w:r w:rsidRPr="00C74659">
              <w:t>dq</w:t>
            </w:r>
            <w:proofErr w:type="spellEnd"/>
            <w:r w:rsidRPr="00C74659">
              <w:t>/dt)</w:t>
            </w:r>
          </w:p>
          <w:p w14:paraId="5926D9BF" w14:textId="77777777" w:rsidR="00A64ACF" w:rsidRPr="00C74659" w:rsidRDefault="00A64ACF" w:rsidP="008003B1">
            <w:r w:rsidRPr="00C74659">
              <w:t xml:space="preserve">      = v(t)×</w:t>
            </w:r>
            <w:proofErr w:type="spellStart"/>
            <w:r w:rsidRPr="00C74659">
              <w:t>i</w:t>
            </w:r>
            <w:proofErr w:type="spellEnd"/>
            <w:r w:rsidRPr="00C74659">
              <w:t>(t)</w:t>
            </w:r>
          </w:p>
          <w:p w14:paraId="427C4BD4" w14:textId="77777777" w:rsidR="00A64ACF" w:rsidRPr="00C74659" w:rsidRDefault="00A64ACF" w:rsidP="008003B1">
            <w:r w:rsidRPr="00C74659">
              <w:t>p(t) is the power in joules/sec or watts</w:t>
            </w:r>
          </w:p>
          <w:p w14:paraId="3575DCE2" w14:textId="77777777" w:rsidR="00A64ACF" w:rsidRPr="00A24A32" w:rsidRDefault="00A64ACF" w:rsidP="008003B1">
            <w:pPr>
              <w:rPr>
                <w:sz w:val="8"/>
                <w:szCs w:val="8"/>
              </w:rPr>
            </w:pPr>
          </w:p>
          <w:p w14:paraId="05A78DEA" w14:textId="77777777" w:rsidR="00A64ACF" w:rsidRPr="00C74659" w:rsidRDefault="00A64ACF" w:rsidP="008003B1">
            <w:proofErr w:type="spellStart"/>
            <w:r w:rsidRPr="00C74659">
              <w:t>v</w:t>
            </w:r>
            <w:r w:rsidRPr="00C74659">
              <w:rPr>
                <w:vertAlign w:val="subscript"/>
              </w:rPr>
              <w:t>coil</w:t>
            </w:r>
            <w:proofErr w:type="spellEnd"/>
            <w:r w:rsidRPr="00C74659">
              <w:t xml:space="preserve"> = N </w:t>
            </w:r>
            <w:proofErr w:type="spellStart"/>
            <w:r w:rsidRPr="00C74659">
              <w:t>dw</w:t>
            </w:r>
            <w:proofErr w:type="spellEnd"/>
            <w:r w:rsidRPr="00C74659">
              <w:t xml:space="preserve">/dt </w:t>
            </w:r>
          </w:p>
          <w:p w14:paraId="07FC0C40" w14:textId="77777777" w:rsidR="00A64ACF" w:rsidRPr="00C74659" w:rsidRDefault="00A64ACF" w:rsidP="008003B1">
            <w:r w:rsidRPr="00C74659">
              <w:tab/>
            </w:r>
            <w:proofErr w:type="spellStart"/>
            <w:r w:rsidRPr="00C74659">
              <w:t>v</w:t>
            </w:r>
            <w:r w:rsidRPr="00C74659">
              <w:rPr>
                <w:vertAlign w:val="subscript"/>
              </w:rPr>
              <w:t>coil</w:t>
            </w:r>
            <w:proofErr w:type="spellEnd"/>
            <w:r w:rsidRPr="00C74659">
              <w:rPr>
                <w:vertAlign w:val="subscript"/>
              </w:rPr>
              <w:t xml:space="preserve"> </w:t>
            </w:r>
            <w:r w:rsidRPr="00C74659">
              <w:t>is the instantaneous coil voltage</w:t>
            </w:r>
          </w:p>
          <w:p w14:paraId="6B6E963D" w14:textId="77777777" w:rsidR="00A64ACF" w:rsidRPr="00C74659" w:rsidRDefault="00A64ACF" w:rsidP="008003B1">
            <w:r w:rsidRPr="00C74659">
              <w:tab/>
            </w:r>
            <w:r w:rsidRPr="00C74659">
              <w:tab/>
              <w:t xml:space="preserve"> (</w:t>
            </w:r>
            <w:proofErr w:type="gramStart"/>
            <w:r w:rsidRPr="00C74659">
              <w:t>in</w:t>
            </w:r>
            <w:proofErr w:type="gramEnd"/>
            <w:r w:rsidRPr="00C74659">
              <w:t xml:space="preserve"> volts)</w:t>
            </w:r>
          </w:p>
          <w:p w14:paraId="0C869BB3" w14:textId="77777777" w:rsidR="00A64ACF" w:rsidRPr="00C74659" w:rsidRDefault="00A64ACF" w:rsidP="008003B1">
            <w:r w:rsidRPr="00C74659">
              <w:tab/>
              <w:t>N is the number of primary turns</w:t>
            </w:r>
          </w:p>
          <w:p w14:paraId="230FC71E" w14:textId="77777777" w:rsidR="00A64ACF" w:rsidRPr="00A24A32" w:rsidRDefault="00A64ACF" w:rsidP="008003B1">
            <w:pPr>
              <w:rPr>
                <w:sz w:val="8"/>
                <w:szCs w:val="8"/>
              </w:rPr>
            </w:pPr>
          </w:p>
          <w:p w14:paraId="2F56A05E" w14:textId="77777777" w:rsidR="00A64ACF" w:rsidRPr="00C74659" w:rsidRDefault="00A64ACF" w:rsidP="008003B1">
            <w:bookmarkStart w:id="0" w:name="_Hlk58170450"/>
            <w:r w:rsidRPr="00C74659">
              <w:t>V</w:t>
            </w:r>
            <w:r w:rsidRPr="00C74659">
              <w:rPr>
                <w:vertAlign w:val="subscript"/>
              </w:rPr>
              <w:t>L</w:t>
            </w:r>
            <w:r w:rsidRPr="00C74659">
              <w:t xml:space="preserve"> = L di/dt </w:t>
            </w:r>
          </w:p>
          <w:p w14:paraId="29530127" w14:textId="77777777" w:rsidR="00A64ACF" w:rsidRPr="00C74659" w:rsidRDefault="00A64ACF" w:rsidP="008003B1">
            <w:r w:rsidRPr="00C74659">
              <w:tab/>
              <w:t>V</w:t>
            </w:r>
            <w:r w:rsidRPr="00C74659">
              <w:rPr>
                <w:vertAlign w:val="subscript"/>
              </w:rPr>
              <w:t>L</w:t>
            </w:r>
            <w:r w:rsidRPr="00C74659">
              <w:t xml:space="preserve"> is the instantaneous inductor voltage</w:t>
            </w:r>
          </w:p>
          <w:p w14:paraId="70600830" w14:textId="77777777" w:rsidR="00A64ACF" w:rsidRPr="00C74659" w:rsidRDefault="00A64ACF" w:rsidP="008003B1">
            <w:r w:rsidRPr="00C74659">
              <w:tab/>
              <w:t xml:space="preserve">L is the inductance in </w:t>
            </w:r>
            <w:r>
              <w:t>h</w:t>
            </w:r>
            <w:r w:rsidRPr="00C74659">
              <w:t>enrys (H)</w:t>
            </w:r>
            <w:bookmarkEnd w:id="0"/>
          </w:p>
        </w:tc>
      </w:tr>
    </w:tbl>
    <w:p w14:paraId="05CB2B79" w14:textId="77777777" w:rsidR="00A64ACF" w:rsidRPr="009772DC" w:rsidRDefault="00A64ACF" w:rsidP="00A64ACF">
      <w:pPr>
        <w:pStyle w:val="Heading4"/>
        <w:ind w:left="0"/>
        <w:rPr>
          <w:sz w:val="8"/>
          <w:szCs w:val="8"/>
        </w:rPr>
      </w:pPr>
    </w:p>
    <w:p w14:paraId="5E4F740E" w14:textId="77777777" w:rsidR="00A64ACF" w:rsidRPr="009772DC" w:rsidRDefault="00A64ACF" w:rsidP="00A64ACF">
      <w:pPr>
        <w:pStyle w:val="Heading4"/>
        <w:ind w:left="0"/>
      </w:pPr>
      <w:r w:rsidRPr="009772DC">
        <w:t>Average Value of a Function</w:t>
      </w:r>
    </w:p>
    <w:p w14:paraId="292438A5" w14:textId="77777777" w:rsidR="00A64ACF" w:rsidRDefault="00A64ACF" w:rsidP="00A64ACF">
      <w:proofErr w:type="spellStart"/>
      <w:proofErr w:type="gramStart"/>
      <w:r w:rsidRPr="009772DC">
        <w:t>y</w:t>
      </w:r>
      <w:r w:rsidRPr="009772DC">
        <w:rPr>
          <w:vertAlign w:val="subscript"/>
        </w:rPr>
        <w:t>avg</w:t>
      </w:r>
      <w:proofErr w:type="spellEnd"/>
      <w:r w:rsidRPr="009772DC">
        <w:t xml:space="preserve"> </w:t>
      </w:r>
      <w:r>
        <w:rPr>
          <w:noProof/>
        </w:rPr>
        <w:t xml:space="preserve"> =</w:t>
      </w:r>
      <w:proofErr w:type="gramEnd"/>
      <w:r>
        <w:rPr>
          <w:noProof/>
        </w:rPr>
        <w:t xml:space="preserve"> </w:t>
      </w:r>
      <w:r>
        <w:rPr>
          <w:rFonts w:ascii="Courier New" w:hAnsi="Courier New" w:cs="Courier New"/>
          <w:i/>
          <w:iCs/>
        </w:rPr>
        <w:t>∫</w:t>
      </w:r>
      <w:proofErr w:type="spellStart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>ƒ</w:t>
      </w:r>
      <w:proofErr w:type="spellEnd"/>
      <w:r w:rsidRPr="009772DC">
        <w:t>(x)dx</w:t>
      </w:r>
      <w:r>
        <w:t xml:space="preserve">/(b </w:t>
      </w:r>
      <w:r>
        <w:rPr>
          <w:rFonts w:ascii="Symbol" w:hAnsi="Symbol"/>
        </w:rPr>
        <w:t></w:t>
      </w:r>
      <w:r>
        <w:t xml:space="preserve"> a)</w:t>
      </w:r>
      <w:r>
        <w:tab/>
      </w:r>
      <w:r>
        <w:tab/>
      </w:r>
      <w:proofErr w:type="spellStart"/>
      <w:r>
        <w:t>WolframAlpha</w:t>
      </w:r>
      <w:proofErr w:type="spellEnd"/>
      <w:r>
        <w:t>: average (your function) over x= (your limits)</w:t>
      </w:r>
    </w:p>
    <w:p w14:paraId="6D9DD992" w14:textId="77777777" w:rsidR="00A64ACF" w:rsidRPr="009772DC" w:rsidRDefault="00A64ACF" w:rsidP="00A64ACF">
      <w:pPr>
        <w:rPr>
          <w:sz w:val="8"/>
          <w:szCs w:val="8"/>
        </w:rPr>
      </w:pPr>
    </w:p>
    <w:p w14:paraId="5BB0A8C1" w14:textId="77777777" w:rsidR="00A64ACF" w:rsidRPr="009772DC" w:rsidRDefault="00A64ACF" w:rsidP="00A64ACF">
      <w:pPr>
        <w:rPr>
          <w:b/>
          <w:bCs/>
        </w:rPr>
      </w:pPr>
      <w:r w:rsidRPr="009772DC">
        <w:rPr>
          <w:b/>
          <w:bCs/>
        </w:rPr>
        <w:t>Arc (Curve) Length</w:t>
      </w:r>
    </w:p>
    <w:p w14:paraId="2346D18D" w14:textId="77777777" w:rsidR="00A64ACF" w:rsidRDefault="00A64ACF" w:rsidP="00A64ACF">
      <w:r>
        <w:t xml:space="preserve">S = </w: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(dy/dx)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</w:t>
      </w:r>
      <w:r w:rsidRPr="009772DC">
        <w:t>dx</w:t>
      </w:r>
      <w:r>
        <w:tab/>
      </w:r>
      <w:r>
        <w:tab/>
      </w:r>
      <w:proofErr w:type="spellStart"/>
      <w:r>
        <w:t>WolframAlpha</w:t>
      </w:r>
      <w:proofErr w:type="spellEnd"/>
      <w:r>
        <w:t>: length of (your function) over x= (your limits)</w:t>
      </w:r>
    </w:p>
    <w:p w14:paraId="6EE1D51A" w14:textId="77777777" w:rsidR="00A64ACF" w:rsidRPr="009772DC" w:rsidRDefault="00A64ACF" w:rsidP="00A64ACF">
      <w:pPr>
        <w:rPr>
          <w:sz w:val="8"/>
          <w:szCs w:val="8"/>
        </w:rPr>
      </w:pPr>
    </w:p>
    <w:p w14:paraId="68B94034" w14:textId="77777777" w:rsidR="00A64ACF" w:rsidRPr="009772DC" w:rsidRDefault="00A64ACF" w:rsidP="00A64ACF">
      <w:pPr>
        <w:rPr>
          <w:b/>
          <w:bCs/>
        </w:rPr>
      </w:pPr>
      <w:r w:rsidRPr="009772DC">
        <w:rPr>
          <w:b/>
          <w:bCs/>
        </w:rPr>
        <w:t>Probability</w:t>
      </w:r>
    </w:p>
    <w:p w14:paraId="25E0EB2D" w14:textId="77777777" w:rsidR="00A64ACF" w:rsidRPr="009772DC" w:rsidRDefault="00A64ACF" w:rsidP="00A64ACF">
      <w:r w:rsidRPr="009772DC">
        <w:t>Every continuous random variable has a probability density function (pdf)</w:t>
      </w:r>
    </w:p>
    <w:p w14:paraId="40AAE07C" w14:textId="77777777" w:rsidR="00A64ACF" w:rsidRPr="009772DC" w:rsidRDefault="00A64ACF" w:rsidP="00A64ACF">
      <w:r w:rsidRPr="009772DC">
        <w:t>Probability density functions satisfy these 2 conditions:</w:t>
      </w:r>
    </w:p>
    <w:p w14:paraId="7672C54B" w14:textId="77777777" w:rsidR="00A64ACF" w:rsidRPr="009772DC" w:rsidRDefault="00A64ACF" w:rsidP="00A64ACF">
      <w:pPr>
        <w:ind w:left="720"/>
      </w:pPr>
      <w:r w:rsidRPr="00A24A32">
        <w:t>1</w:t>
      </w:r>
      <w:r>
        <w:t>)</w:t>
      </w:r>
      <w:r w:rsidRPr="009772DC">
        <w:t xml:space="preserve"> f(x)≥0 for all x (no negative probabilities)</w:t>
      </w:r>
    </w:p>
    <w:p w14:paraId="2C07BCB1" w14:textId="77777777" w:rsidR="00A64ACF" w:rsidRDefault="00A64ACF" w:rsidP="00A64ACF">
      <w:pPr>
        <w:ind w:left="720"/>
      </w:pPr>
      <w:r w:rsidRPr="009772DC">
        <w:t xml:space="preserve">2) The integral over the entire domain is 1 (the sum of probabilities for all possible </w:t>
      </w:r>
    </w:p>
    <w:p w14:paraId="3FDEA240" w14:textId="77777777" w:rsidR="00A64ACF" w:rsidRPr="009772DC" w:rsidRDefault="00A64ACF" w:rsidP="00A64ACF">
      <w:pPr>
        <w:ind w:left="720"/>
      </w:pPr>
      <w:r>
        <w:t xml:space="preserve">     </w:t>
      </w:r>
      <w:r w:rsidRPr="009772DC">
        <w:t xml:space="preserve">values of x </w:t>
      </w:r>
      <w:proofErr w:type="gramStart"/>
      <w:r w:rsidRPr="009772DC">
        <w:t>is</w:t>
      </w:r>
      <w:proofErr w:type="gramEnd"/>
      <w:r w:rsidRPr="009772DC">
        <w:t xml:space="preserve"> 100%) </w:t>
      </w:r>
    </w:p>
    <w:p w14:paraId="5B0343D2" w14:textId="77777777" w:rsidR="00A64ACF" w:rsidRDefault="00A64ACF" w:rsidP="00A64ACF">
      <w:r>
        <w:t>To evaluate the probability over an interval, integrate the pdf over that interval</w:t>
      </w:r>
    </w:p>
    <w:p w14:paraId="274DAF93" w14:textId="77777777" w:rsidR="00A64ACF" w:rsidRDefault="00A64ACF" w:rsidP="00A64ACF">
      <w:r>
        <w:t>Note: for a continuous distribution, the probability of any specific single value is 0</w:t>
      </w:r>
    </w:p>
    <w:p w14:paraId="6A555D89" w14:textId="77777777" w:rsidR="00A64ACF" w:rsidRPr="00A24A32" w:rsidRDefault="00A64ACF" w:rsidP="00A64ACF">
      <w:pPr>
        <w:rPr>
          <w:sz w:val="8"/>
          <w:szCs w:val="8"/>
        </w:rPr>
      </w:pPr>
    </w:p>
    <w:p w14:paraId="67F24761" w14:textId="77777777" w:rsidR="00A64ACF" w:rsidRPr="00A24A32" w:rsidRDefault="00A64ACF" w:rsidP="00A64ACF">
      <w:pPr>
        <w:rPr>
          <w:b/>
          <w:bCs/>
        </w:rPr>
      </w:pPr>
      <w:r w:rsidRPr="00A24A32">
        <w:rPr>
          <w:b/>
          <w:bCs/>
        </w:rPr>
        <w:t>Hydrostatic Force</w:t>
      </w:r>
    </w:p>
    <w:p w14:paraId="54A942AF" w14:textId="77777777" w:rsidR="00A64ACF" w:rsidRPr="00A24A32" w:rsidRDefault="00A64ACF" w:rsidP="00A64ACF">
      <w:r w:rsidRPr="00A24A32">
        <w:t xml:space="preserve">Submerge a vertical plate in water </w:t>
      </w:r>
    </w:p>
    <w:p w14:paraId="7C70035F" w14:textId="77777777" w:rsidR="00A64ACF" w:rsidRPr="00A24A32" w:rsidRDefault="00A64ACF" w:rsidP="00A64ACF">
      <w:pPr>
        <w:ind w:left="720"/>
      </w:pPr>
      <w:r w:rsidRPr="00A24A32">
        <w:t xml:space="preserve">How much force is exerted on the plate by the pressure of the water? </w:t>
      </w:r>
    </w:p>
    <w:p w14:paraId="703E3E82" w14:textId="77777777" w:rsidR="00A64ACF" w:rsidRPr="00A24A32" w:rsidRDefault="00A64ACF" w:rsidP="00A64ACF">
      <w:pPr>
        <w:ind w:left="720"/>
      </w:pPr>
      <w:r w:rsidRPr="00A24A32">
        <w:t xml:space="preserve">This force is called the hydrostatic force </w:t>
      </w:r>
      <w:r>
        <w:t>(</w:t>
      </w:r>
      <w:r w:rsidRPr="00A24A32">
        <w:t>F</w:t>
      </w:r>
      <w:r>
        <w:t>)</w:t>
      </w:r>
    </w:p>
    <w:p w14:paraId="1EF0E9C1" w14:textId="77777777" w:rsidR="00A64ACF" w:rsidRPr="00A24A32" w:rsidRDefault="00A64ACF" w:rsidP="00A64ACF">
      <w:r w:rsidRPr="00A24A32">
        <w:t xml:space="preserve">The hydrostatic force </w:t>
      </w:r>
      <w:proofErr w:type="gramStart"/>
      <w:r w:rsidRPr="00A24A32">
        <w:t>is</w:t>
      </w:r>
      <w:r>
        <w:t>:</w:t>
      </w:r>
      <w:proofErr w:type="gramEnd"/>
      <w:r>
        <w:t xml:space="preserve"> </w:t>
      </w:r>
      <w:proofErr w:type="spellStart"/>
      <w:r>
        <w:t>w</w: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c</w:t>
      </w:r>
      <w:r>
        <w:rPr>
          <w:rFonts w:ascii="Times New Roman" w:hAnsi="Times New Roman" w:cs="Times New Roman"/>
          <w:i/>
          <w:iCs/>
          <w:vertAlign w:val="superscript"/>
        </w:rPr>
        <w:t>d</w:t>
      </w:r>
      <w:proofErr w:type="spellEnd"/>
      <w:r>
        <w:rPr>
          <w:rFonts w:ascii="Times New Roman" w:hAnsi="Times New Roman" w:cs="Times New Roman"/>
          <w:i/>
          <w:iCs/>
          <w:vertAlign w:val="superscript"/>
        </w:rPr>
        <w:t xml:space="preserve"> </w:t>
      </w:r>
      <w:r>
        <w:t xml:space="preserve">h(y)L(y) </w:t>
      </w:r>
      <w:proofErr w:type="spellStart"/>
      <w:r w:rsidRPr="009772DC">
        <w:t>d</w:t>
      </w:r>
      <w:r>
        <w:t>y</w:t>
      </w:r>
      <w:proofErr w:type="spellEnd"/>
      <w:r w:rsidRPr="00A24A32">
        <w:t xml:space="preserve">  </w:t>
      </w:r>
    </w:p>
    <w:p w14:paraId="1B445394" w14:textId="77777777" w:rsidR="00A64ACF" w:rsidRPr="00A24A32" w:rsidRDefault="00A64ACF" w:rsidP="00A64ACF">
      <w:pPr>
        <w:ind w:firstLine="720"/>
      </w:pPr>
      <w:r w:rsidRPr="00A24A32">
        <w:t>where w is the weight density of the fluid (for water:  9800 N/m</w:t>
      </w:r>
      <w:r w:rsidRPr="00A24A32">
        <w:rPr>
          <w:vertAlign w:val="superscript"/>
        </w:rPr>
        <w:t>3</w:t>
      </w:r>
      <w:r w:rsidRPr="00A24A32">
        <w:t xml:space="preserve"> or 62.4 </w:t>
      </w:r>
      <w:proofErr w:type="spellStart"/>
      <w:r w:rsidRPr="00A24A32">
        <w:t>lbs</w:t>
      </w:r>
      <w:proofErr w:type="spellEnd"/>
      <w:r w:rsidRPr="00A24A32">
        <w:t>/ft</w:t>
      </w:r>
      <w:r w:rsidRPr="00A24A32">
        <w:rPr>
          <w:vertAlign w:val="superscript"/>
        </w:rPr>
        <w:t>3</w:t>
      </w:r>
      <w:r w:rsidRPr="00A24A32">
        <w:t>)</w:t>
      </w:r>
    </w:p>
    <w:p w14:paraId="27470CAA" w14:textId="77777777" w:rsidR="00A64ACF" w:rsidRPr="00A24A32" w:rsidRDefault="00A64ACF" w:rsidP="00A64ACF">
      <w:pPr>
        <w:ind w:firstLine="720"/>
      </w:pPr>
      <w:r w:rsidRPr="00A24A32">
        <w:t>h(y) is the depth of the plate</w:t>
      </w:r>
    </w:p>
    <w:p w14:paraId="6BBD9C90" w14:textId="77777777" w:rsidR="00A64ACF" w:rsidRPr="00A24A32" w:rsidRDefault="00A64ACF" w:rsidP="00A64ACF">
      <w:pPr>
        <w:ind w:firstLine="720"/>
      </w:pPr>
      <w:r w:rsidRPr="00A24A32">
        <w:t>L(y) is the width of the plate</w:t>
      </w:r>
    </w:p>
    <w:p w14:paraId="642C331A" w14:textId="77777777" w:rsidR="00A64ACF" w:rsidRDefault="00A64ACF" w:rsidP="00A64ACF">
      <w:r w:rsidRPr="00A24A32">
        <w:t xml:space="preserve">This is one of those horizontal integrations - that’s because the variation is in depth (vertical) </w:t>
      </w:r>
    </w:p>
    <w:p w14:paraId="43749E16" w14:textId="77777777" w:rsidR="00A64ACF" w:rsidRPr="00A24A32" w:rsidRDefault="00A64ACF" w:rsidP="00A64ACF">
      <w:pPr>
        <w:rPr>
          <w:b/>
          <w:bCs/>
        </w:rPr>
      </w:pPr>
      <w:r w:rsidRPr="00A24A32">
        <w:rPr>
          <w:b/>
          <w:bCs/>
        </w:rPr>
        <w:lastRenderedPageBreak/>
        <w:t>Center of Mass (Centroid)</w:t>
      </w:r>
    </w:p>
    <w:p w14:paraId="6BE189E1" w14:textId="77777777" w:rsidR="00A64ACF" w:rsidRDefault="00A64ACF" w:rsidP="00A64ACF">
      <w:r w:rsidRPr="00A24A32">
        <w:t xml:space="preserve">The center of mass or centroid of a region is the point in which the region will be perfectly </w:t>
      </w:r>
    </w:p>
    <w:p w14:paraId="46737F6A" w14:textId="77777777" w:rsidR="00A64ACF" w:rsidRPr="00A24A32" w:rsidRDefault="00A64ACF" w:rsidP="00A64ACF">
      <w:pPr>
        <w:ind w:firstLine="720"/>
      </w:pPr>
      <w:r w:rsidRPr="00A24A32">
        <w:t>balanced if suspended from that point</w:t>
      </w:r>
    </w:p>
    <w:p w14:paraId="57EBD6F4" w14:textId="77777777" w:rsidR="00A64ACF" w:rsidRDefault="00A64ACF" w:rsidP="00A64ACF">
      <w:r w:rsidRPr="00A24A32">
        <w:t>The center of mass of a thin plate with uniform density ρ will be a pair of (</w:t>
      </w:r>
      <w:proofErr w:type="spellStart"/>
      <w:proofErr w:type="gramStart"/>
      <w:r w:rsidRPr="00A24A32">
        <w:t>x,y</w:t>
      </w:r>
      <w:proofErr w:type="spellEnd"/>
      <w:proofErr w:type="gramEnd"/>
      <w:r w:rsidRPr="00A24A32">
        <w:t xml:space="preserve">) coordinates </w:t>
      </w:r>
    </w:p>
    <w:p w14:paraId="0DA2397E" w14:textId="77777777" w:rsidR="00A64ACF" w:rsidRPr="00A24A32" w:rsidRDefault="00A64ACF" w:rsidP="00A64ACF">
      <w:pPr>
        <w:ind w:firstLine="720"/>
      </w:pPr>
      <w:r w:rsidRPr="00A24A32">
        <w:t xml:space="preserve">designated x̅ and y̅ </w:t>
      </w:r>
    </w:p>
    <w:p w14:paraId="23844B00" w14:textId="77777777" w:rsidR="00A64ACF" w:rsidRDefault="00A64ACF" w:rsidP="00A64ACF">
      <w:r w:rsidRPr="00A24A32">
        <w:t xml:space="preserve">Suppose that the plate is the region bounded by the two curves f(x) and g(x) on the </w:t>
      </w:r>
    </w:p>
    <w:p w14:paraId="253E09A1" w14:textId="77777777" w:rsidR="00A64ACF" w:rsidRPr="00A24A32" w:rsidRDefault="00A64ACF" w:rsidP="00A64ACF">
      <w:pPr>
        <w:ind w:firstLine="720"/>
      </w:pPr>
      <w:r w:rsidRPr="00A24A32">
        <w:t>interval [</w:t>
      </w:r>
      <w:proofErr w:type="spellStart"/>
      <w:proofErr w:type="gramStart"/>
      <w:r w:rsidRPr="00A24A32">
        <w:t>a,b</w:t>
      </w:r>
      <w:proofErr w:type="spellEnd"/>
      <w:proofErr w:type="gramEnd"/>
      <w:r w:rsidRPr="00A24A32">
        <w:t>]</w:t>
      </w:r>
    </w:p>
    <w:p w14:paraId="58043C08" w14:textId="77777777" w:rsidR="00A64ACF" w:rsidRDefault="00A64ACF" w:rsidP="00A64ACF">
      <w:r w:rsidRPr="00A24A32">
        <w:t>We want to find the center of mass of the region</w:t>
      </w:r>
    </w:p>
    <w:p w14:paraId="357FD0E1" w14:textId="77777777" w:rsidR="00A64ACF" w:rsidRPr="00A24A32" w:rsidRDefault="00A64ACF" w:rsidP="00A64ACF">
      <w:r w:rsidRPr="00A24A32">
        <w:t xml:space="preserve">First, we need the mass of this plate: M = </w:t>
      </w:r>
      <w:proofErr w:type="gramStart"/>
      <w:r w:rsidRPr="00A24A32">
        <w:t>ρ(</w:t>
      </w:r>
      <w:proofErr w:type="gramEnd"/>
      <w:r w:rsidRPr="00A24A32">
        <w:t>Area of plate)</w:t>
      </w:r>
      <w:r>
        <w:t xml:space="preserve"> = </w:t>
      </w:r>
      <w:r w:rsidRPr="00A24A32">
        <w:t>ρ</w:t>
      </w:r>
      <w:r>
        <w:t xml:space="preserve"> </w:t>
      </w:r>
      <w:r>
        <w:rPr>
          <w:rFonts w:ascii="Courier New" w:hAnsi="Courier New" w:cs="Courier New"/>
          <w:i/>
          <w:iCs/>
        </w:rPr>
        <w:t>∫</w:t>
      </w:r>
      <w:proofErr w:type="spellStart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>ƒ</w:t>
      </w:r>
      <w:proofErr w:type="spellEnd"/>
      <w:r w:rsidRPr="009772DC">
        <w:t>(x)</w:t>
      </w:r>
      <w:r>
        <w:t xml:space="preserve"> – g(x) </w:t>
      </w:r>
      <w:r w:rsidRPr="009772DC">
        <w:t>dx</w:t>
      </w:r>
      <w:r>
        <w:t xml:space="preserve"> </w:t>
      </w:r>
    </w:p>
    <w:p w14:paraId="037D16A4" w14:textId="77777777" w:rsidR="00A64ACF" w:rsidRPr="00B0593C" w:rsidRDefault="00A64ACF" w:rsidP="00A64ACF">
      <w:r w:rsidRPr="00B0593C">
        <w:t>Next, we need “moments”</w:t>
      </w:r>
    </w:p>
    <w:p w14:paraId="70DA4F51" w14:textId="77777777" w:rsidR="00A64ACF" w:rsidRPr="00B0593C" w:rsidRDefault="00A64ACF" w:rsidP="00A64ACF">
      <w:pPr>
        <w:ind w:left="720"/>
      </w:pPr>
      <w:r w:rsidRPr="00B0593C">
        <w:t xml:space="preserve">There are two moments, denoted by Mx and My </w:t>
      </w:r>
    </w:p>
    <w:p w14:paraId="0221CA0B" w14:textId="77777777" w:rsidR="00A64ACF" w:rsidRDefault="00A64ACF" w:rsidP="00A64ACF">
      <w:pPr>
        <w:ind w:left="720"/>
      </w:pPr>
      <w:r w:rsidRPr="00B0593C">
        <w:t xml:space="preserve">The moments measure the tendency of the region to rotate about the x and y-axis </w:t>
      </w:r>
    </w:p>
    <w:p w14:paraId="6550C5F6" w14:textId="77777777" w:rsidR="00A64ACF" w:rsidRPr="00B0593C" w:rsidRDefault="00A64ACF" w:rsidP="00A64ACF">
      <w:pPr>
        <w:ind w:left="720" w:firstLine="720"/>
      </w:pPr>
      <w:r w:rsidRPr="00B0593C">
        <w:t>respectively</w:t>
      </w:r>
    </w:p>
    <w:p w14:paraId="66C75086" w14:textId="77777777" w:rsidR="00A64ACF" w:rsidRPr="00B0593C" w:rsidRDefault="00A64ACF" w:rsidP="00A64ACF">
      <w:r w:rsidRPr="00B0593C">
        <w:t>The moments are given by:</w:t>
      </w:r>
    </w:p>
    <w:p w14:paraId="07691394" w14:textId="77777777" w:rsidR="00A64ACF" w:rsidRDefault="00A64ACF" w:rsidP="00A64ACF">
      <w:r>
        <w:tab/>
        <w:t xml:space="preserve">Mx = </w:t>
      </w:r>
      <w:r w:rsidRPr="00A24A32">
        <w:t>ρ</w:t>
      </w:r>
      <w:r>
        <w:t xml:space="preserve"> </w: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 w:rsidRPr="00B0593C">
        <w:rPr>
          <w:rFonts w:ascii="Times New Roman" w:hAnsi="Times New Roman" w:cs="Times New Roman"/>
          <w:i/>
          <w:iCs/>
        </w:rPr>
        <w:t xml:space="preserve"> </w:t>
      </w:r>
      <w:r>
        <w:t>½ (ƒ</w:t>
      </w:r>
      <w:r w:rsidRPr="009772DC">
        <w:t>(x)</w:t>
      </w:r>
      <w:r w:rsidRPr="00B0593C">
        <w:rPr>
          <w:vertAlign w:val="superscript"/>
        </w:rPr>
        <w:t>2</w:t>
      </w:r>
      <w:r>
        <w:t xml:space="preserve"> – g(x)</w:t>
      </w:r>
      <w:r w:rsidRPr="00B0593C">
        <w:rPr>
          <w:vertAlign w:val="superscript"/>
        </w:rPr>
        <w:t>2</w:t>
      </w:r>
      <w:r>
        <w:t xml:space="preserve">) </w:t>
      </w:r>
      <w:r w:rsidRPr="009772DC">
        <w:t>dx</w:t>
      </w:r>
    </w:p>
    <w:p w14:paraId="6520C1A5" w14:textId="77777777" w:rsidR="00A64ACF" w:rsidRDefault="00A64ACF" w:rsidP="00A64ACF">
      <w:r>
        <w:tab/>
        <w:t xml:space="preserve">My = </w:t>
      </w:r>
      <w:r w:rsidRPr="00A24A32">
        <w:t>ρ</w:t>
      </w:r>
      <w:r>
        <w:t xml:space="preserve"> </w: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 w:rsidRPr="00B0593C">
        <w:rPr>
          <w:rFonts w:ascii="Times New Roman" w:hAnsi="Times New Roman" w:cs="Times New Roman"/>
          <w:i/>
          <w:iCs/>
        </w:rPr>
        <w:t xml:space="preserve"> </w:t>
      </w:r>
      <w:r>
        <w:t>x(ƒ</w:t>
      </w:r>
      <w:r w:rsidRPr="009772DC">
        <w:t>(x)</w:t>
      </w:r>
      <w:r>
        <w:t xml:space="preserve"> – g(x)) </w:t>
      </w:r>
      <w:r w:rsidRPr="009772DC">
        <w:t>dx</w:t>
      </w:r>
    </w:p>
    <w:p w14:paraId="34B1CF94" w14:textId="77777777" w:rsidR="00A64ACF" w:rsidRPr="00A24A32" w:rsidRDefault="00A64ACF" w:rsidP="00A64ACF">
      <w:r w:rsidRPr="00B0593C">
        <w:t>The coordinates of the center of mass are given by</w:t>
      </w:r>
      <w:r>
        <w:t>:</w:t>
      </w:r>
    </w:p>
    <w:p w14:paraId="2475252D" w14:textId="77777777" w:rsidR="00A64ACF" w:rsidRPr="00B0593C" w:rsidRDefault="00A64ACF" w:rsidP="00A64ACF">
      <w:pPr>
        <w:rPr>
          <w:sz w:val="8"/>
          <w:szCs w:val="8"/>
        </w:rPr>
      </w:pPr>
    </w:p>
    <w:p w14:paraId="3D2002F8" w14:textId="77777777" w:rsidR="00A64ACF" w:rsidRDefault="00A64ACF" w:rsidP="00A64ACF">
      <w:pPr>
        <w:ind w:left="720"/>
      </w:pPr>
      <w:r w:rsidRPr="00A24A32">
        <w:t xml:space="preserve">x̅ </w:t>
      </w:r>
      <w:r>
        <w:t xml:space="preserve">= My/M = </w: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 w:rsidRPr="00B0593C">
        <w:rPr>
          <w:rFonts w:ascii="Times New Roman" w:hAnsi="Times New Roman" w:cs="Times New Roman"/>
          <w:i/>
          <w:iCs/>
        </w:rPr>
        <w:t xml:space="preserve"> </w:t>
      </w:r>
      <w:r>
        <w:t>x(ƒ</w:t>
      </w:r>
      <w:r w:rsidRPr="009772DC">
        <w:t>(x)</w:t>
      </w:r>
      <w:r>
        <w:t xml:space="preserve"> – g(x)) </w:t>
      </w:r>
      <w:r w:rsidRPr="009772DC">
        <w:t>dx</w:t>
      </w:r>
      <w:r>
        <w:t xml:space="preserve"> /</w:t>
      </w:r>
      <w:r>
        <w:rPr>
          <w:rFonts w:ascii="Courier New" w:hAnsi="Courier New" w:cs="Courier New"/>
          <w:i/>
          <w:iCs/>
        </w:rPr>
        <w:t>∫</w:t>
      </w:r>
      <w:proofErr w:type="spellStart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>ƒ</w:t>
      </w:r>
      <w:proofErr w:type="spellEnd"/>
      <w:r w:rsidRPr="009772DC">
        <w:t>(x)</w:t>
      </w:r>
      <w:r>
        <w:t xml:space="preserve"> – g(x) </w:t>
      </w:r>
      <w:r w:rsidRPr="009772DC">
        <w:t>dx</w:t>
      </w:r>
    </w:p>
    <w:p w14:paraId="101EB2D9" w14:textId="77777777" w:rsidR="00A64ACF" w:rsidRPr="00B0593C" w:rsidRDefault="00A64ACF" w:rsidP="00A64ACF">
      <w:pPr>
        <w:ind w:left="720"/>
        <w:rPr>
          <w:sz w:val="8"/>
          <w:szCs w:val="8"/>
        </w:rPr>
      </w:pPr>
    </w:p>
    <w:p w14:paraId="04BFDEA4" w14:textId="77777777" w:rsidR="00A64ACF" w:rsidRDefault="00A64ACF" w:rsidP="00A64ACF">
      <w:pPr>
        <w:ind w:left="720"/>
      </w:pPr>
      <w:r w:rsidRPr="00A24A32">
        <w:t>y̅</w:t>
      </w:r>
      <w:r>
        <w:t xml:space="preserve"> = Mx/M = </w:t>
      </w:r>
      <w:r>
        <w:rPr>
          <w:rFonts w:ascii="Courier New" w:hAnsi="Courier New" w:cs="Courier New"/>
          <w:i/>
          <w:iCs/>
        </w:rPr>
        <w:t>∫</w:t>
      </w:r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 w:rsidRPr="00B0593C">
        <w:rPr>
          <w:rFonts w:ascii="Times New Roman" w:hAnsi="Times New Roman" w:cs="Times New Roman"/>
          <w:i/>
          <w:iCs/>
        </w:rPr>
        <w:t xml:space="preserve"> </w:t>
      </w:r>
      <w:r>
        <w:t>½ (ƒ</w:t>
      </w:r>
      <w:r w:rsidRPr="009772DC">
        <w:t>(x)</w:t>
      </w:r>
      <w:r w:rsidRPr="00B0593C">
        <w:rPr>
          <w:vertAlign w:val="superscript"/>
        </w:rPr>
        <w:t>2</w:t>
      </w:r>
      <w:r>
        <w:t xml:space="preserve"> – g(x)</w:t>
      </w:r>
      <w:r w:rsidRPr="00B0593C">
        <w:rPr>
          <w:vertAlign w:val="superscript"/>
        </w:rPr>
        <w:t>2</w:t>
      </w:r>
      <w:r>
        <w:t xml:space="preserve">) </w:t>
      </w:r>
      <w:r w:rsidRPr="009772DC">
        <w:t>dx</w:t>
      </w:r>
      <w:r>
        <w:t xml:space="preserve"> /</w:t>
      </w:r>
      <w:r>
        <w:rPr>
          <w:rFonts w:ascii="Courier New" w:hAnsi="Courier New" w:cs="Courier New"/>
          <w:i/>
          <w:iCs/>
        </w:rPr>
        <w:t>∫</w:t>
      </w:r>
      <w:proofErr w:type="spellStart"/>
      <w:r>
        <w:rPr>
          <w:rFonts w:ascii="Times New Roman" w:hAnsi="Times New Roman" w:cs="Times New Roman"/>
          <w:i/>
          <w:iCs/>
          <w:vertAlign w:val="subscript"/>
        </w:rPr>
        <w:t>a</w:t>
      </w:r>
      <w:r>
        <w:rPr>
          <w:rFonts w:ascii="Times New Roman" w:hAnsi="Times New Roman" w:cs="Times New Roman"/>
          <w:i/>
          <w:iCs/>
          <w:vertAlign w:val="superscript"/>
        </w:rPr>
        <w:t>b</w:t>
      </w:r>
      <w:r>
        <w:t>ƒ</w:t>
      </w:r>
      <w:proofErr w:type="spellEnd"/>
      <w:r w:rsidRPr="009772DC">
        <w:t>(x)</w:t>
      </w:r>
      <w:r>
        <w:t xml:space="preserve"> – g(x) </w:t>
      </w:r>
      <w:r w:rsidRPr="009772DC">
        <w:t>dx</w:t>
      </w:r>
    </w:p>
    <w:p w14:paraId="4FCCE8B5" w14:textId="77777777" w:rsidR="00A64ACF" w:rsidRDefault="00A64ACF" w:rsidP="00A64ACF"/>
    <w:p w14:paraId="03084B43" w14:textId="77777777" w:rsidR="00A64ACF" w:rsidRDefault="00A64ACF" w:rsidP="00A64ACF">
      <w:proofErr w:type="spellStart"/>
      <w:r>
        <w:t>WolframAlpha</w:t>
      </w:r>
      <w:proofErr w:type="spellEnd"/>
      <w:r>
        <w:t xml:space="preserve"> widgets for these calculations:</w:t>
      </w:r>
    </w:p>
    <w:p w14:paraId="703C0534" w14:textId="77777777" w:rsidR="00A64ACF" w:rsidRPr="00B0593C" w:rsidRDefault="00A64ACF" w:rsidP="00A64ACF">
      <w:r w:rsidRPr="00A24A32">
        <w:t>x̅</w:t>
      </w:r>
      <w:r>
        <w:t xml:space="preserve">: </w:t>
      </w:r>
      <w:r w:rsidRPr="00B0593C">
        <w:t>https://www.wolframalpha.com/widgets/view.jsp?id=801ca6de07ccb371bb5cba5619d3af67</w:t>
      </w:r>
    </w:p>
    <w:p w14:paraId="49A0A11D" w14:textId="77777777" w:rsidR="00A64ACF" w:rsidRPr="00B0593C" w:rsidRDefault="00A64ACF" w:rsidP="00A64ACF">
      <w:r w:rsidRPr="00A24A32">
        <w:t>y̅</w:t>
      </w:r>
      <w:r>
        <w:t xml:space="preserve">: </w:t>
      </w:r>
      <w:r w:rsidRPr="00B0593C">
        <w:t>https://www.wolframalpha.com/widgets/view.jsp?id=a081ff8464e718bda98f82a9793f93ba</w:t>
      </w:r>
    </w:p>
    <w:p w14:paraId="3251C4CE" w14:textId="6EB652FB" w:rsidR="00A64ACF" w:rsidRDefault="00A64ACF" w:rsidP="00A64ACF"/>
    <w:p w14:paraId="05F7E290" w14:textId="77777777" w:rsidR="00A64ACF" w:rsidRDefault="00A64ACF" w:rsidP="00A64ACF"/>
    <w:p w14:paraId="11BB6BFB" w14:textId="4A8B46FC" w:rsidR="00A64ACF" w:rsidRDefault="00A64ACF" w:rsidP="00A64ACF">
      <w:r>
        <w:rPr>
          <w:noProof/>
        </w:rPr>
        <w:drawing>
          <wp:anchor distT="0" distB="0" distL="114300" distR="114300" simplePos="0" relativeHeight="251661824" behindDoc="1" locked="0" layoutInCell="1" allowOverlap="1" wp14:anchorId="1B45604A" wp14:editId="1261D753">
            <wp:simplePos x="0" y="0"/>
            <wp:positionH relativeFrom="column">
              <wp:posOffset>-276225</wp:posOffset>
            </wp:positionH>
            <wp:positionV relativeFrom="paragraph">
              <wp:posOffset>1348740</wp:posOffset>
            </wp:positionV>
            <wp:extent cx="2967990" cy="3147695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7"/>
                    <a:stretch/>
                  </pic:blipFill>
                  <pic:spPr bwMode="auto">
                    <a:xfrm>
                      <a:off x="0" y="0"/>
                      <a:ext cx="296799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C12F" w14:textId="0BB08129" w:rsidR="00A64ACF" w:rsidRPr="00A64ACF" w:rsidRDefault="00A64ACF" w:rsidP="00A64ACF"/>
    <w:sectPr w:rsidR="00A64ACF" w:rsidRPr="00A64ACF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7292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43CA9"/>
    <w:rsid w:val="00062ED0"/>
    <w:rsid w:val="000A1677"/>
    <w:rsid w:val="000A2E5D"/>
    <w:rsid w:val="0015149C"/>
    <w:rsid w:val="00151A62"/>
    <w:rsid w:val="00152B5F"/>
    <w:rsid w:val="001C7BC1"/>
    <w:rsid w:val="002003CB"/>
    <w:rsid w:val="00204D7E"/>
    <w:rsid w:val="002854FB"/>
    <w:rsid w:val="002A09A0"/>
    <w:rsid w:val="003047C5"/>
    <w:rsid w:val="00377277"/>
    <w:rsid w:val="0040249D"/>
    <w:rsid w:val="004147C3"/>
    <w:rsid w:val="00431C6F"/>
    <w:rsid w:val="0047448C"/>
    <w:rsid w:val="00487D86"/>
    <w:rsid w:val="0049770F"/>
    <w:rsid w:val="00527F72"/>
    <w:rsid w:val="00537B09"/>
    <w:rsid w:val="00546F7B"/>
    <w:rsid w:val="005E02D5"/>
    <w:rsid w:val="005E6FA9"/>
    <w:rsid w:val="0066163A"/>
    <w:rsid w:val="00714C17"/>
    <w:rsid w:val="00732B10"/>
    <w:rsid w:val="0075725C"/>
    <w:rsid w:val="007B2FAE"/>
    <w:rsid w:val="007F7019"/>
    <w:rsid w:val="008157AB"/>
    <w:rsid w:val="00816126"/>
    <w:rsid w:val="00826689"/>
    <w:rsid w:val="00877E5A"/>
    <w:rsid w:val="0092417F"/>
    <w:rsid w:val="009716E3"/>
    <w:rsid w:val="009A7F44"/>
    <w:rsid w:val="009B6F13"/>
    <w:rsid w:val="009D57D2"/>
    <w:rsid w:val="009D5BEA"/>
    <w:rsid w:val="00A17FBD"/>
    <w:rsid w:val="00A5616E"/>
    <w:rsid w:val="00A64ACF"/>
    <w:rsid w:val="00AD67C2"/>
    <w:rsid w:val="00AE6A5C"/>
    <w:rsid w:val="00B05CDD"/>
    <w:rsid w:val="00B42EAD"/>
    <w:rsid w:val="00B73073"/>
    <w:rsid w:val="00B82C6F"/>
    <w:rsid w:val="00BB6BAF"/>
    <w:rsid w:val="00BD20E7"/>
    <w:rsid w:val="00BE059C"/>
    <w:rsid w:val="00BF0B75"/>
    <w:rsid w:val="00BF1B50"/>
    <w:rsid w:val="00C05CE2"/>
    <w:rsid w:val="00C70DB0"/>
    <w:rsid w:val="00CE58B0"/>
    <w:rsid w:val="00CF06B0"/>
    <w:rsid w:val="00CF7A4C"/>
    <w:rsid w:val="00CF7AA4"/>
    <w:rsid w:val="00D50CEA"/>
    <w:rsid w:val="00E02185"/>
    <w:rsid w:val="00E04D70"/>
    <w:rsid w:val="00E95EDC"/>
    <w:rsid w:val="00FE22B8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</vt:lpstr>
      <vt:lpstr>    /</vt:lpstr>
      <vt:lpstr>    Wk10 Readings – Area Between Curves and Applications of Integration</vt:lpstr>
      <vt:lpstr>    //</vt:lpstr>
      <vt:lpstr>    </vt:lpstr>
      <vt:lpstr>    Applications of Integration</vt:lpstr>
      <vt:lpstr>    </vt:lpstr>
      <vt:lpstr>    Trick 0: come up with an equation involving dy/dx (y and x will be the variables</vt:lpstr>
      <vt:lpstr>    interested in)</vt:lpstr>
      <vt:lpstr>    Trick 1: split the dy and dx into two sides of the equation</vt:lpstr>
      <vt:lpstr>    Trick 2: integrate both sides</vt:lpstr>
      <vt:lpstr>    Trick 3: combine the “c”s</vt:lpstr>
      <vt:lpstr>    </vt:lpstr>
      <vt:lpstr>    Useful EE Formulas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27</cp:revision>
  <dcterms:created xsi:type="dcterms:W3CDTF">2020-11-21T22:46:00Z</dcterms:created>
  <dcterms:modified xsi:type="dcterms:W3CDTF">2023-01-10T10:32:00Z</dcterms:modified>
</cp:coreProperties>
</file>